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022" w:rsidRPr="00A570F6" w:rsidRDefault="00E24B33" w:rsidP="00A57D42">
      <w:pPr>
        <w:jc w:val="center"/>
        <w:rPr>
          <w:rFonts w:asciiTheme="majorEastAsia" w:eastAsiaTheme="majorEastAsia" w:hAnsiTheme="majorEastAsia"/>
          <w:b/>
          <w:sz w:val="24"/>
          <w:szCs w:val="24"/>
        </w:rPr>
      </w:pPr>
      <w:r w:rsidRPr="00A570F6">
        <w:rPr>
          <w:rFonts w:asciiTheme="majorEastAsia" w:eastAsiaTheme="majorEastAsia" w:hAnsiTheme="majorEastAsia" w:hint="eastAsia"/>
          <w:b/>
          <w:sz w:val="24"/>
          <w:szCs w:val="24"/>
        </w:rPr>
        <w:t>平成</w:t>
      </w:r>
      <w:r w:rsidR="00A570F6" w:rsidRPr="00A570F6">
        <w:rPr>
          <w:rFonts w:asciiTheme="majorEastAsia" w:eastAsiaTheme="majorEastAsia" w:hAnsiTheme="majorEastAsia" w:hint="eastAsia"/>
          <w:b/>
          <w:sz w:val="24"/>
          <w:szCs w:val="24"/>
        </w:rPr>
        <w:t>30</w:t>
      </w:r>
      <w:r w:rsidRPr="00A570F6">
        <w:rPr>
          <w:rFonts w:asciiTheme="majorEastAsia" w:eastAsiaTheme="majorEastAsia" w:hAnsiTheme="majorEastAsia" w:hint="eastAsia"/>
          <w:b/>
          <w:sz w:val="24"/>
          <w:szCs w:val="24"/>
        </w:rPr>
        <w:t>年度</w:t>
      </w:r>
      <w:r w:rsidR="009D4913" w:rsidRPr="00A570F6">
        <w:rPr>
          <w:rFonts w:asciiTheme="majorEastAsia" w:eastAsiaTheme="majorEastAsia" w:hAnsiTheme="majorEastAsia" w:hint="eastAsia"/>
          <w:b/>
          <w:sz w:val="24"/>
          <w:szCs w:val="24"/>
        </w:rPr>
        <w:t xml:space="preserve">　全国</w:t>
      </w:r>
      <w:r w:rsidRPr="00A570F6">
        <w:rPr>
          <w:rFonts w:asciiTheme="majorEastAsia" w:eastAsiaTheme="majorEastAsia" w:hAnsiTheme="majorEastAsia" w:hint="eastAsia"/>
          <w:b/>
          <w:sz w:val="24"/>
          <w:szCs w:val="24"/>
        </w:rPr>
        <w:t>民生委員</w:t>
      </w:r>
      <w:r w:rsidR="009D4913" w:rsidRPr="00A570F6">
        <w:rPr>
          <w:rFonts w:asciiTheme="majorEastAsia" w:eastAsiaTheme="majorEastAsia" w:hAnsiTheme="majorEastAsia" w:hint="eastAsia"/>
          <w:b/>
          <w:sz w:val="24"/>
          <w:szCs w:val="24"/>
        </w:rPr>
        <w:t>指導者</w:t>
      </w:r>
      <w:r w:rsidR="00513A05" w:rsidRPr="00A570F6">
        <w:rPr>
          <w:rFonts w:asciiTheme="majorEastAsia" w:eastAsiaTheme="majorEastAsia" w:hAnsiTheme="majorEastAsia" w:hint="eastAsia"/>
          <w:b/>
          <w:sz w:val="24"/>
          <w:szCs w:val="24"/>
        </w:rPr>
        <w:t>研修会</w:t>
      </w:r>
    </w:p>
    <w:p w:rsidR="00E24B33" w:rsidRPr="00A570F6" w:rsidRDefault="00E24B33" w:rsidP="00A57D42">
      <w:pPr>
        <w:jc w:val="center"/>
        <w:rPr>
          <w:rFonts w:asciiTheme="majorEastAsia" w:eastAsiaTheme="majorEastAsia" w:hAnsiTheme="majorEastAsia"/>
          <w:b/>
          <w:sz w:val="24"/>
          <w:szCs w:val="24"/>
        </w:rPr>
      </w:pPr>
      <w:r w:rsidRPr="00A570F6">
        <w:rPr>
          <w:rFonts w:asciiTheme="majorEastAsia" w:eastAsiaTheme="majorEastAsia" w:hAnsiTheme="majorEastAsia" w:hint="eastAsia"/>
          <w:b/>
          <w:sz w:val="24"/>
          <w:szCs w:val="24"/>
        </w:rPr>
        <w:t>アンケート結果</w:t>
      </w:r>
    </w:p>
    <w:p w:rsidR="00E24B33" w:rsidRPr="00A570F6" w:rsidRDefault="00E24B33">
      <w:pPr>
        <w:rPr>
          <w:rFonts w:asciiTheme="majorEastAsia" w:eastAsiaTheme="majorEastAsia" w:hAnsiTheme="majorEastAsia"/>
        </w:rPr>
      </w:pPr>
    </w:p>
    <w:p w:rsidR="00F41022" w:rsidRPr="00A570F6" w:rsidRDefault="00F41022">
      <w:pPr>
        <w:rPr>
          <w:rFonts w:asciiTheme="majorEastAsia" w:eastAsiaTheme="majorEastAsia" w:hAnsiTheme="majorEastAsia"/>
        </w:rPr>
      </w:pPr>
    </w:p>
    <w:tbl>
      <w:tblPr>
        <w:tblStyle w:val="a7"/>
        <w:tblW w:w="0" w:type="auto"/>
        <w:jc w:val="center"/>
        <w:tblLook w:val="04A0" w:firstRow="1" w:lastRow="0" w:firstColumn="1" w:lastColumn="0" w:noHBand="0" w:noVBand="1"/>
      </w:tblPr>
      <w:tblGrid>
        <w:gridCol w:w="2076"/>
        <w:gridCol w:w="1295"/>
      </w:tblGrid>
      <w:tr w:rsidR="00A570F6" w:rsidRPr="00A570F6" w:rsidTr="00F41022">
        <w:trPr>
          <w:jc w:val="center"/>
        </w:trPr>
        <w:tc>
          <w:tcPr>
            <w:tcW w:w="2076" w:type="dxa"/>
          </w:tcPr>
          <w:p w:rsidR="00E24B33" w:rsidRPr="00A570F6" w:rsidRDefault="00E24B33">
            <w:pPr>
              <w:rPr>
                <w:rFonts w:asciiTheme="majorEastAsia" w:eastAsiaTheme="majorEastAsia" w:hAnsiTheme="majorEastAsia"/>
              </w:rPr>
            </w:pPr>
            <w:r w:rsidRPr="00A570F6">
              <w:rPr>
                <w:rFonts w:asciiTheme="majorEastAsia" w:eastAsiaTheme="majorEastAsia" w:hAnsiTheme="majorEastAsia" w:hint="eastAsia"/>
              </w:rPr>
              <w:t>アンケート提出数</w:t>
            </w:r>
          </w:p>
        </w:tc>
        <w:tc>
          <w:tcPr>
            <w:tcW w:w="1295" w:type="dxa"/>
          </w:tcPr>
          <w:p w:rsidR="00E24B33" w:rsidRPr="00A570F6" w:rsidRDefault="00AD20E5" w:rsidP="009D4913">
            <w:pPr>
              <w:jc w:val="right"/>
              <w:rPr>
                <w:rFonts w:asciiTheme="majorEastAsia" w:eastAsiaTheme="majorEastAsia" w:hAnsiTheme="majorEastAsia"/>
              </w:rPr>
            </w:pPr>
            <w:r w:rsidRPr="00A570F6">
              <w:rPr>
                <w:rFonts w:asciiTheme="majorEastAsia" w:eastAsiaTheme="majorEastAsia" w:hAnsiTheme="majorEastAsia" w:hint="eastAsia"/>
              </w:rPr>
              <w:t xml:space="preserve">　　</w:t>
            </w:r>
            <w:r w:rsidR="00A570F6">
              <w:rPr>
                <w:rFonts w:asciiTheme="majorEastAsia" w:eastAsiaTheme="majorEastAsia" w:hAnsiTheme="majorEastAsia" w:hint="eastAsia"/>
              </w:rPr>
              <w:t>112</w:t>
            </w:r>
            <w:r w:rsidR="00E24B33" w:rsidRPr="00A570F6">
              <w:rPr>
                <w:rFonts w:asciiTheme="majorEastAsia" w:eastAsiaTheme="majorEastAsia" w:hAnsiTheme="majorEastAsia" w:hint="eastAsia"/>
              </w:rPr>
              <w:t>名</w:t>
            </w:r>
          </w:p>
        </w:tc>
      </w:tr>
      <w:tr w:rsidR="00A570F6" w:rsidRPr="00A570F6" w:rsidTr="00F41022">
        <w:trPr>
          <w:jc w:val="center"/>
        </w:trPr>
        <w:tc>
          <w:tcPr>
            <w:tcW w:w="2076" w:type="dxa"/>
          </w:tcPr>
          <w:p w:rsidR="00E24B33" w:rsidRPr="00A570F6" w:rsidRDefault="00E24B33">
            <w:pPr>
              <w:rPr>
                <w:rFonts w:asciiTheme="majorEastAsia" w:eastAsiaTheme="majorEastAsia" w:hAnsiTheme="majorEastAsia"/>
              </w:rPr>
            </w:pPr>
            <w:r w:rsidRPr="00A570F6">
              <w:rPr>
                <w:rFonts w:asciiTheme="majorEastAsia" w:eastAsiaTheme="majorEastAsia" w:hAnsiTheme="majorEastAsia" w:hint="eastAsia"/>
              </w:rPr>
              <w:t>参加者数</w:t>
            </w:r>
          </w:p>
        </w:tc>
        <w:tc>
          <w:tcPr>
            <w:tcW w:w="1295" w:type="dxa"/>
          </w:tcPr>
          <w:p w:rsidR="00E24B33" w:rsidRPr="00A570F6" w:rsidRDefault="00866432" w:rsidP="000B472E">
            <w:pPr>
              <w:jc w:val="right"/>
              <w:rPr>
                <w:rFonts w:asciiTheme="majorEastAsia" w:eastAsiaTheme="majorEastAsia" w:hAnsiTheme="majorEastAsia"/>
              </w:rPr>
            </w:pPr>
            <w:r w:rsidRPr="00A570F6">
              <w:rPr>
                <w:rFonts w:asciiTheme="majorEastAsia" w:eastAsiaTheme="majorEastAsia" w:hAnsiTheme="majorEastAsia" w:hint="eastAsia"/>
              </w:rPr>
              <w:t>1</w:t>
            </w:r>
            <w:r w:rsidR="00A570F6">
              <w:rPr>
                <w:rFonts w:asciiTheme="majorEastAsia" w:eastAsiaTheme="majorEastAsia" w:hAnsiTheme="majorEastAsia" w:hint="eastAsia"/>
              </w:rPr>
              <w:t>24</w:t>
            </w:r>
            <w:r w:rsidR="00E24B33" w:rsidRPr="00A570F6">
              <w:rPr>
                <w:rFonts w:asciiTheme="majorEastAsia" w:eastAsiaTheme="majorEastAsia" w:hAnsiTheme="majorEastAsia" w:hint="eastAsia"/>
              </w:rPr>
              <w:t>名</w:t>
            </w:r>
          </w:p>
        </w:tc>
      </w:tr>
      <w:tr w:rsidR="00E24B33" w:rsidRPr="00A570F6" w:rsidTr="00F41022">
        <w:trPr>
          <w:jc w:val="center"/>
        </w:trPr>
        <w:tc>
          <w:tcPr>
            <w:tcW w:w="2076" w:type="dxa"/>
          </w:tcPr>
          <w:p w:rsidR="00E24B33" w:rsidRPr="00A570F6" w:rsidRDefault="00E24B33">
            <w:pPr>
              <w:rPr>
                <w:rFonts w:asciiTheme="majorEastAsia" w:eastAsiaTheme="majorEastAsia" w:hAnsiTheme="majorEastAsia"/>
              </w:rPr>
            </w:pPr>
            <w:r w:rsidRPr="00A570F6">
              <w:rPr>
                <w:rFonts w:asciiTheme="majorEastAsia" w:eastAsiaTheme="majorEastAsia" w:hAnsiTheme="majorEastAsia" w:hint="eastAsia"/>
              </w:rPr>
              <w:t>アンケート回収率</w:t>
            </w:r>
          </w:p>
        </w:tc>
        <w:tc>
          <w:tcPr>
            <w:tcW w:w="1295" w:type="dxa"/>
          </w:tcPr>
          <w:p w:rsidR="00E24B33" w:rsidRPr="00A570F6" w:rsidRDefault="00A570F6" w:rsidP="005442EE">
            <w:pPr>
              <w:jc w:val="right"/>
              <w:rPr>
                <w:rFonts w:asciiTheme="majorEastAsia" w:eastAsiaTheme="majorEastAsia" w:hAnsiTheme="majorEastAsia"/>
              </w:rPr>
            </w:pPr>
            <w:r>
              <w:rPr>
                <w:rFonts w:asciiTheme="majorEastAsia" w:eastAsiaTheme="majorEastAsia" w:hAnsiTheme="majorEastAsia" w:hint="eastAsia"/>
              </w:rPr>
              <w:t>90</w:t>
            </w:r>
            <w:r w:rsidR="000B472E" w:rsidRPr="00A570F6">
              <w:rPr>
                <w:rFonts w:asciiTheme="majorEastAsia" w:eastAsiaTheme="majorEastAsia" w:hAnsiTheme="majorEastAsia" w:hint="eastAsia"/>
              </w:rPr>
              <w:t>％</w:t>
            </w:r>
          </w:p>
        </w:tc>
      </w:tr>
    </w:tbl>
    <w:p w:rsidR="00F41022" w:rsidRPr="00A570F6" w:rsidRDefault="00F41022" w:rsidP="00C94DEB">
      <w:pPr>
        <w:ind w:right="840"/>
        <w:rPr>
          <w:rFonts w:asciiTheme="majorEastAsia" w:eastAsiaTheme="majorEastAsia" w:hAnsiTheme="majorEastAsia"/>
        </w:rPr>
      </w:pPr>
    </w:p>
    <w:p w:rsidR="00F55F8F" w:rsidRPr="00F629B5" w:rsidRDefault="00A570F6" w:rsidP="00F629B5">
      <w:pPr>
        <w:ind w:right="840"/>
        <w:jc w:val="center"/>
        <w:rPr>
          <w:rFonts w:asciiTheme="majorEastAsia" w:eastAsiaTheme="majorEastAsia" w:hAnsiTheme="majorEastAsia" w:hint="eastAsia"/>
        </w:rPr>
      </w:pPr>
      <w:r>
        <w:rPr>
          <w:rFonts w:asciiTheme="majorEastAsia" w:eastAsiaTheme="majorEastAsia" w:hAnsiTheme="majorEastAsia" w:hint="eastAsia"/>
        </w:rPr>
        <w:t xml:space="preserve">　　　　　</w:t>
      </w:r>
      <w:r w:rsidR="00A57D42" w:rsidRPr="00A570F6">
        <w:rPr>
          <w:rFonts w:asciiTheme="majorEastAsia" w:eastAsiaTheme="majorEastAsia" w:hAnsiTheme="majorEastAsia" w:hint="eastAsia"/>
        </w:rPr>
        <w:t>※参加者数内訳：</w:t>
      </w:r>
      <w:r w:rsidR="005442EE" w:rsidRPr="00A570F6">
        <w:rPr>
          <w:rFonts w:asciiTheme="majorEastAsia" w:eastAsiaTheme="majorEastAsia" w:hAnsiTheme="majorEastAsia" w:hint="eastAsia"/>
        </w:rPr>
        <w:t>男性：</w:t>
      </w:r>
      <w:r>
        <w:rPr>
          <w:rFonts w:asciiTheme="majorEastAsia" w:eastAsiaTheme="majorEastAsia" w:hAnsiTheme="majorEastAsia" w:hint="eastAsia"/>
        </w:rPr>
        <w:t>88</w:t>
      </w:r>
      <w:r w:rsidR="005442EE" w:rsidRPr="00A570F6">
        <w:rPr>
          <w:rFonts w:asciiTheme="majorEastAsia" w:eastAsiaTheme="majorEastAsia" w:hAnsiTheme="majorEastAsia" w:hint="eastAsia"/>
        </w:rPr>
        <w:t>名、女性：</w:t>
      </w:r>
      <w:r>
        <w:rPr>
          <w:rFonts w:asciiTheme="majorEastAsia" w:eastAsiaTheme="majorEastAsia" w:hAnsiTheme="majorEastAsia" w:hint="eastAsia"/>
        </w:rPr>
        <w:t>36名、</w:t>
      </w:r>
      <w:r w:rsidR="005442EE" w:rsidRPr="00A570F6">
        <w:rPr>
          <w:rFonts w:asciiTheme="majorEastAsia" w:eastAsiaTheme="majorEastAsia" w:hAnsiTheme="majorEastAsia" w:hint="eastAsia"/>
        </w:rPr>
        <w:t>未提出：</w:t>
      </w:r>
      <w:r>
        <w:rPr>
          <w:rFonts w:asciiTheme="majorEastAsia" w:eastAsiaTheme="majorEastAsia" w:hAnsiTheme="majorEastAsia" w:hint="eastAsia"/>
        </w:rPr>
        <w:t>12</w:t>
      </w:r>
      <w:r w:rsidR="005442EE" w:rsidRPr="00A570F6">
        <w:rPr>
          <w:rFonts w:asciiTheme="majorEastAsia" w:eastAsiaTheme="majorEastAsia" w:hAnsiTheme="majorEastAsia" w:hint="eastAsia"/>
        </w:rPr>
        <w:t>名</w:t>
      </w:r>
    </w:p>
    <w:p w:rsidR="00F55F8F" w:rsidRPr="00A570F6" w:rsidRDefault="00F55F8F" w:rsidP="00F55F8F">
      <w:pPr>
        <w:rPr>
          <w:rFonts w:asciiTheme="majorEastAsia" w:eastAsiaTheme="majorEastAsia" w:hAnsiTheme="majorEastAsia"/>
          <w:u w:val="single"/>
        </w:rPr>
      </w:pPr>
      <w:r w:rsidRPr="00A570F6">
        <w:rPr>
          <w:rFonts w:asciiTheme="majorEastAsia" w:eastAsiaTheme="majorEastAsia" w:hAnsiTheme="majorEastAsia" w:hint="eastAsia"/>
          <w:u w:val="single"/>
        </w:rPr>
        <w:t>◆講義・演習</w:t>
      </w:r>
    </w:p>
    <w:p w:rsidR="00F55F8F" w:rsidRPr="00A570F6" w:rsidRDefault="0010596B" w:rsidP="00F55F8F">
      <w:pPr>
        <w:rPr>
          <w:rFonts w:asciiTheme="majorEastAsia" w:eastAsiaTheme="majorEastAsia" w:hAnsiTheme="majorEastAsia"/>
        </w:rPr>
      </w:pPr>
      <w:r>
        <w:rPr>
          <w:noProof/>
        </w:rPr>
        <w:drawing>
          <wp:anchor distT="0" distB="0" distL="114300" distR="114300" simplePos="0" relativeHeight="251677696" behindDoc="0" locked="0" layoutInCell="1" allowOverlap="1">
            <wp:simplePos x="0" y="0"/>
            <wp:positionH relativeFrom="column">
              <wp:posOffset>3103245</wp:posOffset>
            </wp:positionH>
            <wp:positionV relativeFrom="paragraph">
              <wp:posOffset>91440</wp:posOffset>
            </wp:positionV>
            <wp:extent cx="3122083" cy="2651125"/>
            <wp:effectExtent l="0" t="0" r="0" b="0"/>
            <wp:wrapSquare wrapText="bothSides"/>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F55F8F" w:rsidRPr="00A570F6">
        <w:rPr>
          <w:rFonts w:asciiTheme="majorEastAsia" w:eastAsiaTheme="majorEastAsia" w:hAnsiTheme="majorEastAsia" w:hint="eastAsia"/>
        </w:rPr>
        <w:t>【満足度】</w:t>
      </w:r>
    </w:p>
    <w:tbl>
      <w:tblPr>
        <w:tblStyle w:val="a7"/>
        <w:tblpPr w:leftFromText="142" w:rightFromText="142" w:vertAnchor="text" w:horzAnchor="margin" w:tblpY="265"/>
        <w:tblW w:w="4503" w:type="dxa"/>
        <w:tblLook w:val="04A0" w:firstRow="1" w:lastRow="0" w:firstColumn="1" w:lastColumn="0" w:noHBand="0" w:noVBand="1"/>
      </w:tblPr>
      <w:tblGrid>
        <w:gridCol w:w="2376"/>
        <w:gridCol w:w="993"/>
        <w:gridCol w:w="1134"/>
      </w:tblGrid>
      <w:tr w:rsidR="00A570F6" w:rsidRPr="00A570F6" w:rsidTr="00F55F8F">
        <w:tc>
          <w:tcPr>
            <w:tcW w:w="2376" w:type="dxa"/>
          </w:tcPr>
          <w:p w:rsidR="00F55F8F" w:rsidRPr="00A570F6" w:rsidRDefault="00F55F8F" w:rsidP="00F55F8F">
            <w:pPr>
              <w:rPr>
                <w:rFonts w:asciiTheme="majorEastAsia" w:eastAsiaTheme="majorEastAsia" w:hAnsiTheme="majorEastAsia"/>
              </w:rPr>
            </w:pPr>
            <w:r w:rsidRPr="00A570F6">
              <w:rPr>
                <w:rFonts w:asciiTheme="majorEastAsia" w:eastAsiaTheme="majorEastAsia" w:hAnsiTheme="majorEastAsia" w:hint="eastAsia"/>
              </w:rPr>
              <w:t>とても良かった</w:t>
            </w:r>
          </w:p>
        </w:tc>
        <w:tc>
          <w:tcPr>
            <w:tcW w:w="993" w:type="dxa"/>
          </w:tcPr>
          <w:p w:rsidR="00F55F8F" w:rsidRPr="00A570F6" w:rsidRDefault="0010596B" w:rsidP="00F55F8F">
            <w:pPr>
              <w:jc w:val="right"/>
              <w:rPr>
                <w:rFonts w:asciiTheme="majorEastAsia" w:eastAsiaTheme="majorEastAsia" w:hAnsiTheme="majorEastAsia"/>
              </w:rPr>
            </w:pPr>
            <w:r>
              <w:rPr>
                <w:rFonts w:asciiTheme="majorEastAsia" w:eastAsiaTheme="majorEastAsia" w:hAnsiTheme="majorEastAsia" w:hint="eastAsia"/>
              </w:rPr>
              <w:t>61</w:t>
            </w:r>
            <w:r w:rsidR="00F55F8F" w:rsidRPr="00A570F6">
              <w:rPr>
                <w:rFonts w:asciiTheme="majorEastAsia" w:eastAsiaTheme="majorEastAsia" w:hAnsiTheme="majorEastAsia" w:hint="eastAsia"/>
              </w:rPr>
              <w:t>名</w:t>
            </w:r>
          </w:p>
        </w:tc>
        <w:tc>
          <w:tcPr>
            <w:tcW w:w="1134" w:type="dxa"/>
          </w:tcPr>
          <w:p w:rsidR="00F55F8F" w:rsidRPr="00A570F6" w:rsidRDefault="009B5E01" w:rsidP="009B5E01">
            <w:pPr>
              <w:jc w:val="right"/>
              <w:rPr>
                <w:rFonts w:asciiTheme="majorEastAsia" w:eastAsiaTheme="majorEastAsia" w:hAnsiTheme="majorEastAsia"/>
              </w:rPr>
            </w:pPr>
            <w:r>
              <w:rPr>
                <w:rFonts w:asciiTheme="majorEastAsia" w:eastAsiaTheme="majorEastAsia" w:hAnsiTheme="majorEastAsia" w:hint="eastAsia"/>
              </w:rPr>
              <w:t>54</w:t>
            </w:r>
            <w:r w:rsidR="00F55F8F" w:rsidRPr="00A570F6">
              <w:rPr>
                <w:rFonts w:asciiTheme="majorEastAsia" w:eastAsiaTheme="majorEastAsia" w:hAnsiTheme="majorEastAsia" w:hint="eastAsia"/>
              </w:rPr>
              <w:t>.</w:t>
            </w:r>
            <w:r>
              <w:rPr>
                <w:rFonts w:asciiTheme="majorEastAsia" w:eastAsiaTheme="majorEastAsia" w:hAnsiTheme="majorEastAsia" w:hint="eastAsia"/>
              </w:rPr>
              <w:t>5%</w:t>
            </w:r>
          </w:p>
        </w:tc>
      </w:tr>
      <w:tr w:rsidR="00A570F6" w:rsidRPr="00A570F6" w:rsidTr="00F55F8F">
        <w:tc>
          <w:tcPr>
            <w:tcW w:w="2376" w:type="dxa"/>
          </w:tcPr>
          <w:p w:rsidR="00F55F8F" w:rsidRPr="00A570F6" w:rsidRDefault="00F55F8F" w:rsidP="00F55F8F">
            <w:pPr>
              <w:rPr>
                <w:rFonts w:asciiTheme="majorEastAsia" w:eastAsiaTheme="majorEastAsia" w:hAnsiTheme="majorEastAsia"/>
              </w:rPr>
            </w:pPr>
            <w:r w:rsidRPr="00A570F6">
              <w:rPr>
                <w:rFonts w:asciiTheme="majorEastAsia" w:eastAsiaTheme="majorEastAsia" w:hAnsiTheme="majorEastAsia" w:hint="eastAsia"/>
              </w:rPr>
              <w:t>良かった</w:t>
            </w:r>
          </w:p>
        </w:tc>
        <w:tc>
          <w:tcPr>
            <w:tcW w:w="993" w:type="dxa"/>
          </w:tcPr>
          <w:p w:rsidR="00F55F8F" w:rsidRPr="00A570F6" w:rsidRDefault="0010596B" w:rsidP="00F55F8F">
            <w:pPr>
              <w:jc w:val="right"/>
              <w:rPr>
                <w:rFonts w:asciiTheme="majorEastAsia" w:eastAsiaTheme="majorEastAsia" w:hAnsiTheme="majorEastAsia"/>
              </w:rPr>
            </w:pPr>
            <w:r>
              <w:rPr>
                <w:rFonts w:asciiTheme="majorEastAsia" w:eastAsiaTheme="majorEastAsia" w:hAnsiTheme="majorEastAsia" w:hint="eastAsia"/>
              </w:rPr>
              <w:t>39</w:t>
            </w:r>
            <w:r w:rsidR="00F55F8F" w:rsidRPr="00A570F6">
              <w:rPr>
                <w:rFonts w:asciiTheme="majorEastAsia" w:eastAsiaTheme="majorEastAsia" w:hAnsiTheme="majorEastAsia" w:hint="eastAsia"/>
              </w:rPr>
              <w:t>名</w:t>
            </w:r>
          </w:p>
        </w:tc>
        <w:tc>
          <w:tcPr>
            <w:tcW w:w="1134" w:type="dxa"/>
          </w:tcPr>
          <w:p w:rsidR="00F55F8F" w:rsidRPr="00A570F6" w:rsidRDefault="009B5E01" w:rsidP="00F55F8F">
            <w:pPr>
              <w:jc w:val="right"/>
              <w:rPr>
                <w:rFonts w:asciiTheme="majorEastAsia" w:eastAsiaTheme="majorEastAsia" w:hAnsiTheme="majorEastAsia"/>
              </w:rPr>
            </w:pPr>
            <w:r>
              <w:rPr>
                <w:rFonts w:asciiTheme="majorEastAsia" w:eastAsiaTheme="majorEastAsia" w:hAnsiTheme="majorEastAsia" w:hint="eastAsia"/>
              </w:rPr>
              <w:t>34.8</w:t>
            </w:r>
            <w:r w:rsidR="00F55F8F" w:rsidRPr="00A570F6">
              <w:rPr>
                <w:rFonts w:asciiTheme="majorEastAsia" w:eastAsiaTheme="majorEastAsia" w:hAnsiTheme="majorEastAsia" w:hint="eastAsia"/>
              </w:rPr>
              <w:t>%</w:t>
            </w:r>
          </w:p>
        </w:tc>
      </w:tr>
      <w:tr w:rsidR="00A570F6" w:rsidRPr="00A570F6" w:rsidTr="00F55F8F">
        <w:tc>
          <w:tcPr>
            <w:tcW w:w="2376" w:type="dxa"/>
          </w:tcPr>
          <w:p w:rsidR="00F55F8F" w:rsidRPr="00A570F6" w:rsidRDefault="00F55F8F" w:rsidP="00F55F8F">
            <w:pPr>
              <w:rPr>
                <w:rFonts w:asciiTheme="majorEastAsia" w:eastAsiaTheme="majorEastAsia" w:hAnsiTheme="majorEastAsia"/>
              </w:rPr>
            </w:pPr>
            <w:r w:rsidRPr="00A570F6">
              <w:rPr>
                <w:rFonts w:asciiTheme="majorEastAsia" w:eastAsiaTheme="majorEastAsia" w:hAnsiTheme="majorEastAsia" w:hint="eastAsia"/>
              </w:rPr>
              <w:t>普通</w:t>
            </w:r>
          </w:p>
        </w:tc>
        <w:tc>
          <w:tcPr>
            <w:tcW w:w="993" w:type="dxa"/>
          </w:tcPr>
          <w:p w:rsidR="00F55F8F" w:rsidRPr="00A570F6" w:rsidRDefault="0010596B" w:rsidP="00F55F8F">
            <w:pPr>
              <w:jc w:val="right"/>
              <w:rPr>
                <w:rFonts w:asciiTheme="majorEastAsia" w:eastAsiaTheme="majorEastAsia" w:hAnsiTheme="majorEastAsia"/>
              </w:rPr>
            </w:pPr>
            <w:r>
              <w:rPr>
                <w:rFonts w:asciiTheme="majorEastAsia" w:eastAsiaTheme="majorEastAsia" w:hAnsiTheme="majorEastAsia" w:hint="eastAsia"/>
              </w:rPr>
              <w:t>9</w:t>
            </w:r>
            <w:r w:rsidR="00F55F8F" w:rsidRPr="00A570F6">
              <w:rPr>
                <w:rFonts w:asciiTheme="majorEastAsia" w:eastAsiaTheme="majorEastAsia" w:hAnsiTheme="majorEastAsia" w:hint="eastAsia"/>
              </w:rPr>
              <w:t>名</w:t>
            </w:r>
          </w:p>
        </w:tc>
        <w:tc>
          <w:tcPr>
            <w:tcW w:w="1134" w:type="dxa"/>
          </w:tcPr>
          <w:p w:rsidR="00F55F8F" w:rsidRPr="00A570F6" w:rsidRDefault="009B5E01" w:rsidP="00F55F8F">
            <w:pPr>
              <w:jc w:val="right"/>
              <w:rPr>
                <w:rFonts w:asciiTheme="majorEastAsia" w:eastAsiaTheme="majorEastAsia" w:hAnsiTheme="majorEastAsia"/>
              </w:rPr>
            </w:pPr>
            <w:r>
              <w:rPr>
                <w:rFonts w:asciiTheme="majorEastAsia" w:eastAsiaTheme="majorEastAsia" w:hAnsiTheme="majorEastAsia" w:hint="eastAsia"/>
              </w:rPr>
              <w:t>8.0</w:t>
            </w:r>
            <w:r w:rsidR="00F55F8F" w:rsidRPr="00A570F6">
              <w:rPr>
                <w:rFonts w:asciiTheme="majorEastAsia" w:eastAsiaTheme="majorEastAsia" w:hAnsiTheme="majorEastAsia" w:hint="eastAsia"/>
              </w:rPr>
              <w:t>%</w:t>
            </w:r>
          </w:p>
        </w:tc>
      </w:tr>
      <w:tr w:rsidR="00A570F6" w:rsidRPr="00A570F6" w:rsidTr="00F55F8F">
        <w:tc>
          <w:tcPr>
            <w:tcW w:w="2376" w:type="dxa"/>
          </w:tcPr>
          <w:p w:rsidR="00F55F8F" w:rsidRPr="00A570F6" w:rsidRDefault="00F55F8F" w:rsidP="00F55F8F">
            <w:pPr>
              <w:rPr>
                <w:rFonts w:asciiTheme="majorEastAsia" w:eastAsiaTheme="majorEastAsia" w:hAnsiTheme="majorEastAsia"/>
              </w:rPr>
            </w:pPr>
            <w:r w:rsidRPr="00A570F6">
              <w:rPr>
                <w:rFonts w:asciiTheme="majorEastAsia" w:eastAsiaTheme="majorEastAsia" w:hAnsiTheme="majorEastAsia" w:hint="eastAsia"/>
              </w:rPr>
              <w:t>期待ほどではなかった</w:t>
            </w:r>
          </w:p>
        </w:tc>
        <w:tc>
          <w:tcPr>
            <w:tcW w:w="993" w:type="dxa"/>
          </w:tcPr>
          <w:p w:rsidR="00F55F8F" w:rsidRPr="00A570F6" w:rsidRDefault="00F55F8F" w:rsidP="00F55F8F">
            <w:pPr>
              <w:jc w:val="right"/>
              <w:rPr>
                <w:rFonts w:asciiTheme="majorEastAsia" w:eastAsiaTheme="majorEastAsia" w:hAnsiTheme="majorEastAsia"/>
              </w:rPr>
            </w:pPr>
            <w:r w:rsidRPr="00A570F6">
              <w:rPr>
                <w:rFonts w:asciiTheme="majorEastAsia" w:eastAsiaTheme="majorEastAsia" w:hAnsiTheme="majorEastAsia" w:hint="eastAsia"/>
              </w:rPr>
              <w:t>1名</w:t>
            </w:r>
          </w:p>
        </w:tc>
        <w:tc>
          <w:tcPr>
            <w:tcW w:w="1134" w:type="dxa"/>
          </w:tcPr>
          <w:p w:rsidR="00F55F8F" w:rsidRPr="00A570F6" w:rsidRDefault="0010596B" w:rsidP="0010596B">
            <w:pPr>
              <w:jc w:val="right"/>
              <w:rPr>
                <w:rFonts w:asciiTheme="majorEastAsia" w:eastAsiaTheme="majorEastAsia" w:hAnsiTheme="majorEastAsia"/>
              </w:rPr>
            </w:pPr>
            <w:r>
              <w:rPr>
                <w:rFonts w:asciiTheme="majorEastAsia" w:eastAsiaTheme="majorEastAsia" w:hAnsiTheme="majorEastAsia" w:hint="eastAsia"/>
              </w:rPr>
              <w:t>0.9</w:t>
            </w:r>
            <w:r w:rsidR="00F55F8F" w:rsidRPr="00A570F6">
              <w:rPr>
                <w:rFonts w:asciiTheme="majorEastAsia" w:eastAsiaTheme="majorEastAsia" w:hAnsiTheme="majorEastAsia" w:hint="eastAsia"/>
              </w:rPr>
              <w:t>%</w:t>
            </w:r>
          </w:p>
        </w:tc>
      </w:tr>
      <w:tr w:rsidR="00A570F6" w:rsidRPr="00A570F6" w:rsidTr="00F55F8F">
        <w:tc>
          <w:tcPr>
            <w:tcW w:w="2376" w:type="dxa"/>
          </w:tcPr>
          <w:p w:rsidR="00F55F8F" w:rsidRPr="00A570F6" w:rsidRDefault="00F55F8F" w:rsidP="00F55F8F">
            <w:pPr>
              <w:rPr>
                <w:rFonts w:asciiTheme="majorEastAsia" w:eastAsiaTheme="majorEastAsia" w:hAnsiTheme="majorEastAsia"/>
              </w:rPr>
            </w:pPr>
            <w:r w:rsidRPr="00A570F6">
              <w:rPr>
                <w:rFonts w:asciiTheme="majorEastAsia" w:eastAsiaTheme="majorEastAsia" w:hAnsiTheme="majorEastAsia" w:hint="eastAsia"/>
              </w:rPr>
              <w:t>無回答</w:t>
            </w:r>
          </w:p>
        </w:tc>
        <w:tc>
          <w:tcPr>
            <w:tcW w:w="993" w:type="dxa"/>
          </w:tcPr>
          <w:p w:rsidR="00F55F8F" w:rsidRPr="00A570F6" w:rsidRDefault="0010596B" w:rsidP="00F55F8F">
            <w:pPr>
              <w:jc w:val="right"/>
              <w:rPr>
                <w:rFonts w:asciiTheme="majorEastAsia" w:eastAsiaTheme="majorEastAsia" w:hAnsiTheme="majorEastAsia"/>
              </w:rPr>
            </w:pPr>
            <w:r>
              <w:rPr>
                <w:rFonts w:asciiTheme="majorEastAsia" w:eastAsiaTheme="majorEastAsia" w:hAnsiTheme="majorEastAsia" w:hint="eastAsia"/>
              </w:rPr>
              <w:t>2</w:t>
            </w:r>
            <w:r w:rsidR="00F55F8F" w:rsidRPr="00A570F6">
              <w:rPr>
                <w:rFonts w:asciiTheme="majorEastAsia" w:eastAsiaTheme="majorEastAsia" w:hAnsiTheme="majorEastAsia" w:hint="eastAsia"/>
              </w:rPr>
              <w:t>名</w:t>
            </w:r>
          </w:p>
        </w:tc>
        <w:tc>
          <w:tcPr>
            <w:tcW w:w="1134" w:type="dxa"/>
          </w:tcPr>
          <w:p w:rsidR="00F55F8F" w:rsidRPr="00A570F6" w:rsidRDefault="0010596B" w:rsidP="00F55F8F">
            <w:pPr>
              <w:jc w:val="right"/>
              <w:rPr>
                <w:rFonts w:asciiTheme="majorEastAsia" w:eastAsiaTheme="majorEastAsia" w:hAnsiTheme="majorEastAsia"/>
              </w:rPr>
            </w:pPr>
            <w:r>
              <w:rPr>
                <w:rFonts w:asciiTheme="majorEastAsia" w:eastAsiaTheme="majorEastAsia" w:hAnsiTheme="majorEastAsia" w:hint="eastAsia"/>
              </w:rPr>
              <w:t>1</w:t>
            </w:r>
            <w:r w:rsidR="00F55F8F" w:rsidRPr="00A570F6">
              <w:rPr>
                <w:rFonts w:asciiTheme="majorEastAsia" w:eastAsiaTheme="majorEastAsia" w:hAnsiTheme="majorEastAsia" w:hint="eastAsia"/>
              </w:rPr>
              <w:t>.8%</w:t>
            </w:r>
          </w:p>
        </w:tc>
      </w:tr>
    </w:tbl>
    <w:p w:rsidR="001552AF" w:rsidRPr="00A570F6" w:rsidRDefault="001552AF" w:rsidP="00B05F54">
      <w:pPr>
        <w:rPr>
          <w:rFonts w:asciiTheme="majorEastAsia" w:eastAsiaTheme="majorEastAsia" w:hAnsiTheme="majorEastAsia"/>
          <w:b/>
          <w:sz w:val="24"/>
          <w:szCs w:val="24"/>
        </w:rPr>
      </w:pPr>
    </w:p>
    <w:p w:rsidR="00B05F54" w:rsidRPr="00A570F6" w:rsidRDefault="003C62C1" w:rsidP="00B05F54">
      <w:pPr>
        <w:rPr>
          <w:rFonts w:asciiTheme="majorEastAsia" w:eastAsiaTheme="majorEastAsia" w:hAnsiTheme="majorEastAsia"/>
          <w:b/>
          <w:sz w:val="24"/>
          <w:szCs w:val="24"/>
        </w:rPr>
      </w:pPr>
      <w:r w:rsidRPr="00A570F6">
        <w:rPr>
          <w:rFonts w:asciiTheme="majorEastAsia" w:eastAsiaTheme="majorEastAsia" w:hAnsiTheme="majorEastAsia" w:hint="eastAsia"/>
        </w:rPr>
        <w:t>【理由等】</w:t>
      </w:r>
    </w:p>
    <w:p w:rsidR="001552AF" w:rsidRPr="00A570F6" w:rsidRDefault="00E63337" w:rsidP="0010596B">
      <w:pPr>
        <w:rPr>
          <w:rFonts w:asciiTheme="majorEastAsia" w:eastAsiaTheme="majorEastAsia" w:hAnsiTheme="majorEastAsia"/>
        </w:rPr>
      </w:pPr>
      <w:r w:rsidRPr="00A570F6">
        <w:rPr>
          <w:rFonts w:asciiTheme="majorEastAsia" w:eastAsiaTheme="majorEastAsia" w:hAnsiTheme="majorEastAsia" w:hint="eastAsia"/>
        </w:rPr>
        <w:t>○</w:t>
      </w:r>
      <w:r w:rsidR="0010596B" w:rsidRPr="0010596B">
        <w:rPr>
          <w:rFonts w:asciiTheme="majorEastAsia" w:eastAsiaTheme="majorEastAsia" w:hAnsiTheme="majorEastAsia" w:hint="eastAsia"/>
        </w:rPr>
        <w:t>初日の民生委員児童委員活動、生活困窮者自立支援制度等の復習になり、しっかり頭に残った。グループワークの参加者から勇気をいただいた。</w:t>
      </w:r>
    </w:p>
    <w:p w:rsidR="0010596B" w:rsidRDefault="006F5B41" w:rsidP="00CF4EF8">
      <w:pPr>
        <w:rPr>
          <w:rFonts w:asciiTheme="majorEastAsia" w:eastAsiaTheme="majorEastAsia" w:hAnsiTheme="majorEastAsia"/>
        </w:rPr>
      </w:pPr>
      <w:r w:rsidRPr="00A570F6">
        <w:rPr>
          <w:rFonts w:asciiTheme="majorEastAsia" w:eastAsiaTheme="majorEastAsia" w:hAnsiTheme="majorEastAsia" w:hint="eastAsia"/>
        </w:rPr>
        <w:t>○</w:t>
      </w:r>
      <w:r w:rsidR="0010596B" w:rsidRPr="0010596B">
        <w:rPr>
          <w:rFonts w:asciiTheme="majorEastAsia" w:eastAsiaTheme="majorEastAsia" w:hAnsiTheme="majorEastAsia" w:hint="eastAsia"/>
        </w:rPr>
        <w:t>グループで</w:t>
      </w:r>
      <w:r w:rsidR="008E4A75">
        <w:rPr>
          <w:rFonts w:asciiTheme="majorEastAsia" w:eastAsiaTheme="majorEastAsia" w:hAnsiTheme="majorEastAsia" w:hint="eastAsia"/>
        </w:rPr>
        <w:t>の</w:t>
      </w:r>
      <w:r w:rsidR="0010596B" w:rsidRPr="0010596B">
        <w:rPr>
          <w:rFonts w:asciiTheme="majorEastAsia" w:eastAsiaTheme="majorEastAsia" w:hAnsiTheme="majorEastAsia" w:hint="eastAsia"/>
        </w:rPr>
        <w:t>研修により、他地域での取り組み等聞く事ができ、参考になった。先生の講義もわかりやすく、これからの民生委員活動の要点をつかんで、民児協の運営にいかしていきたい。なり手問題、新任委員への研修等、自分の地域にあった方法を再度検討していきたい。</w:t>
      </w:r>
    </w:p>
    <w:p w:rsidR="001552AF" w:rsidRPr="00A570F6" w:rsidRDefault="0009365B" w:rsidP="00CF4EF8">
      <w:pPr>
        <w:rPr>
          <w:rFonts w:asciiTheme="majorEastAsia" w:eastAsiaTheme="majorEastAsia" w:hAnsiTheme="majorEastAsia"/>
        </w:rPr>
      </w:pPr>
      <w:r w:rsidRPr="00A570F6">
        <w:rPr>
          <w:rFonts w:asciiTheme="majorEastAsia" w:eastAsiaTheme="majorEastAsia" w:hAnsiTheme="majorEastAsia" w:hint="eastAsia"/>
        </w:rPr>
        <w:t>○</w:t>
      </w:r>
      <w:r w:rsidR="0010596B" w:rsidRPr="0010596B">
        <w:rPr>
          <w:rFonts w:asciiTheme="majorEastAsia" w:eastAsiaTheme="majorEastAsia" w:hAnsiTheme="majorEastAsia" w:hint="eastAsia"/>
        </w:rPr>
        <w:t>各地域の活動の様子や実施している方策等が聞けて良かった。テーマの中に良かった事例、悪かった事例等を盛り込んで討議したかった。</w:t>
      </w:r>
    </w:p>
    <w:p w:rsidR="0010596B" w:rsidRDefault="006F5B41" w:rsidP="001552AF">
      <w:pPr>
        <w:rPr>
          <w:rFonts w:asciiTheme="majorEastAsia" w:eastAsiaTheme="majorEastAsia" w:hAnsiTheme="majorEastAsia"/>
        </w:rPr>
      </w:pPr>
      <w:r w:rsidRPr="00A570F6">
        <w:rPr>
          <w:rFonts w:asciiTheme="majorEastAsia" w:eastAsiaTheme="majorEastAsia" w:hAnsiTheme="majorEastAsia" w:hint="eastAsia"/>
        </w:rPr>
        <w:t>○</w:t>
      </w:r>
      <w:r w:rsidR="0010596B" w:rsidRPr="0010596B">
        <w:rPr>
          <w:rFonts w:asciiTheme="majorEastAsia" w:eastAsiaTheme="majorEastAsia" w:hAnsiTheme="majorEastAsia" w:hint="eastAsia"/>
        </w:rPr>
        <w:t>民生委員の役割「受けとめる事」そして「つなぐ事」の基本を大切に、身近な相談相手になり、必要な場合は関係機関につなぐ。民生委員ひとりが抱え込まず、協働が大切であるという基本を、とても大切に細かく説明いただいて、初心にもどれた。</w:t>
      </w:r>
    </w:p>
    <w:p w:rsidR="005F1D72" w:rsidRPr="00A570F6" w:rsidRDefault="003C62C1" w:rsidP="001552AF">
      <w:pPr>
        <w:rPr>
          <w:rFonts w:asciiTheme="majorEastAsia" w:eastAsiaTheme="majorEastAsia" w:hAnsiTheme="majorEastAsia"/>
        </w:rPr>
      </w:pPr>
      <w:r w:rsidRPr="00A570F6">
        <w:rPr>
          <w:rFonts w:asciiTheme="majorEastAsia" w:eastAsiaTheme="majorEastAsia" w:hAnsiTheme="majorEastAsia" w:hint="eastAsia"/>
        </w:rPr>
        <w:t>○</w:t>
      </w:r>
      <w:r w:rsidR="0010596B" w:rsidRPr="0010596B">
        <w:rPr>
          <w:rFonts w:asciiTheme="majorEastAsia" w:eastAsiaTheme="majorEastAsia" w:hAnsiTheme="majorEastAsia" w:hint="eastAsia"/>
        </w:rPr>
        <w:t>全国各地域での諸活動を知る事が</w:t>
      </w:r>
      <w:r w:rsidR="008E4A75">
        <w:rPr>
          <w:rFonts w:asciiTheme="majorEastAsia" w:eastAsiaTheme="majorEastAsia" w:hAnsiTheme="majorEastAsia" w:hint="eastAsia"/>
        </w:rPr>
        <w:t>でき</w:t>
      </w:r>
      <w:r w:rsidR="0010596B" w:rsidRPr="0010596B">
        <w:rPr>
          <w:rFonts w:asciiTheme="majorEastAsia" w:eastAsiaTheme="majorEastAsia" w:hAnsiTheme="majorEastAsia" w:hint="eastAsia"/>
        </w:rPr>
        <w:t>、</w:t>
      </w:r>
      <w:r w:rsidR="008E4A75">
        <w:rPr>
          <w:rFonts w:asciiTheme="majorEastAsia" w:eastAsiaTheme="majorEastAsia" w:hAnsiTheme="majorEastAsia" w:hint="eastAsia"/>
        </w:rPr>
        <w:t>大</w:t>
      </w:r>
      <w:r w:rsidR="0010596B" w:rsidRPr="0010596B">
        <w:rPr>
          <w:rFonts w:asciiTheme="majorEastAsia" w:eastAsiaTheme="majorEastAsia" w:hAnsiTheme="majorEastAsia" w:hint="eastAsia"/>
        </w:rPr>
        <w:t>いに参考になった。エコマップは要支援者と各機関の関わり方が理解でき良かった。</w:t>
      </w:r>
    </w:p>
    <w:p w:rsidR="009E054A" w:rsidRDefault="001552AF" w:rsidP="003C62C1">
      <w:pPr>
        <w:rPr>
          <w:rFonts w:asciiTheme="majorEastAsia" w:eastAsiaTheme="majorEastAsia" w:hAnsiTheme="majorEastAsia"/>
        </w:rPr>
      </w:pPr>
      <w:r w:rsidRPr="00A570F6">
        <w:rPr>
          <w:rFonts w:asciiTheme="majorEastAsia" w:eastAsiaTheme="majorEastAsia" w:hAnsiTheme="majorEastAsia" w:hint="eastAsia"/>
        </w:rPr>
        <w:t>○</w:t>
      </w:r>
      <w:r w:rsidR="009E054A" w:rsidRPr="009E054A">
        <w:rPr>
          <w:rFonts w:asciiTheme="majorEastAsia" w:eastAsiaTheme="majorEastAsia" w:hAnsiTheme="majorEastAsia" w:hint="eastAsia"/>
        </w:rPr>
        <w:t>グループワーク6人で</w:t>
      </w:r>
      <w:r w:rsidR="008E4A75">
        <w:rPr>
          <w:rFonts w:asciiTheme="majorEastAsia" w:eastAsiaTheme="majorEastAsia" w:hAnsiTheme="majorEastAsia" w:hint="eastAsia"/>
        </w:rPr>
        <w:t>は</w:t>
      </w:r>
      <w:r w:rsidR="009E054A" w:rsidRPr="009E054A">
        <w:rPr>
          <w:rFonts w:asciiTheme="majorEastAsia" w:eastAsiaTheme="majorEastAsia" w:hAnsiTheme="majorEastAsia" w:hint="eastAsia"/>
        </w:rPr>
        <w:t>討議のまとめの時間が短いため、6人の発表（内容確認）に時間がかかり、まとめる時間がなかった。グループ6人の聞き取り時</w:t>
      </w:r>
      <w:r w:rsidR="008E4A75">
        <w:rPr>
          <w:rFonts w:asciiTheme="majorEastAsia" w:eastAsiaTheme="majorEastAsia" w:hAnsiTheme="majorEastAsia" w:hint="eastAsia"/>
        </w:rPr>
        <w:t>間を多くとり、地域の取組み状況の把握時間ももっとほしかった。進行</w:t>
      </w:r>
      <w:r w:rsidR="009E054A" w:rsidRPr="009E054A">
        <w:rPr>
          <w:rFonts w:asciiTheme="majorEastAsia" w:eastAsiaTheme="majorEastAsia" w:hAnsiTheme="majorEastAsia" w:hint="eastAsia"/>
        </w:rPr>
        <w:t>のスピードが速いため、内容を深く掘り下げ</w:t>
      </w:r>
      <w:r w:rsidR="008E4A75">
        <w:rPr>
          <w:rFonts w:asciiTheme="majorEastAsia" w:eastAsiaTheme="majorEastAsia" w:hAnsiTheme="majorEastAsia" w:hint="eastAsia"/>
        </w:rPr>
        <w:t>ら</w:t>
      </w:r>
      <w:r w:rsidR="009E054A" w:rsidRPr="009E054A">
        <w:rPr>
          <w:rFonts w:asciiTheme="majorEastAsia" w:eastAsiaTheme="majorEastAsia" w:hAnsiTheme="majorEastAsia" w:hint="eastAsia"/>
        </w:rPr>
        <w:t>れなかった。</w:t>
      </w:r>
    </w:p>
    <w:p w:rsidR="009E054A" w:rsidRPr="00A570F6" w:rsidRDefault="009E054A" w:rsidP="003C62C1">
      <w:pPr>
        <w:rPr>
          <w:rFonts w:asciiTheme="majorEastAsia" w:eastAsiaTheme="majorEastAsia" w:hAnsiTheme="majorEastAsia"/>
        </w:rPr>
      </w:pPr>
      <w:r>
        <w:rPr>
          <w:rFonts w:asciiTheme="majorEastAsia" w:eastAsiaTheme="majorEastAsia" w:hAnsiTheme="majorEastAsia" w:hint="eastAsia"/>
        </w:rPr>
        <w:t>○</w:t>
      </w:r>
      <w:r w:rsidRPr="009E054A">
        <w:rPr>
          <w:rFonts w:asciiTheme="majorEastAsia" w:eastAsiaTheme="majorEastAsia" w:hAnsiTheme="majorEastAsia" w:hint="eastAsia"/>
        </w:rPr>
        <w:t>1日目にしっかり学習している内容の繰り返しは時間がもったいない。グループワークと講師への質問時間がほしかった。（一方通行だったので）</w:t>
      </w:r>
    </w:p>
    <w:p w:rsidR="00B5413F" w:rsidRDefault="00B5413F" w:rsidP="00B5413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620620">
        <w:rPr>
          <w:rFonts w:asciiTheme="majorEastAsia" w:eastAsiaTheme="majorEastAsia" w:hAnsiTheme="majorEastAsia" w:hint="eastAsia"/>
          <w:color w:val="000000" w:themeColor="text1"/>
        </w:rPr>
        <w:t>出席委員の積極的な発表に驚いた。まだまだ頑張れそう。</w:t>
      </w:r>
    </w:p>
    <w:p w:rsidR="00B5413F" w:rsidRDefault="00B5413F" w:rsidP="00B5413F">
      <w:pPr>
        <w:rPr>
          <w:rFonts w:asciiTheme="majorEastAsia" w:eastAsiaTheme="majorEastAsia" w:hAnsiTheme="majorEastAsia"/>
          <w:color w:val="000000" w:themeColor="text1"/>
        </w:rPr>
      </w:pPr>
      <w:r w:rsidRPr="00934564">
        <w:rPr>
          <w:rFonts w:asciiTheme="majorEastAsia" w:eastAsiaTheme="majorEastAsia" w:hAnsiTheme="majorEastAsia" w:hint="eastAsia"/>
          <w:color w:val="000000" w:themeColor="text1"/>
        </w:rPr>
        <w:lastRenderedPageBreak/>
        <w:t>○</w:t>
      </w:r>
      <w:r w:rsidRPr="00620620">
        <w:rPr>
          <w:rFonts w:asciiTheme="majorEastAsia" w:eastAsiaTheme="majorEastAsia" w:hAnsiTheme="majorEastAsia" w:hint="eastAsia"/>
          <w:color w:val="000000" w:themeColor="text1"/>
        </w:rPr>
        <w:t>困難ケースは相談を受けて、専門機関につなげ連携を図る事。</w:t>
      </w:r>
    </w:p>
    <w:p w:rsidR="00B5413F" w:rsidRPr="00620620" w:rsidRDefault="00B5413F" w:rsidP="00B5413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620620">
        <w:rPr>
          <w:rFonts w:asciiTheme="majorEastAsia" w:eastAsiaTheme="majorEastAsia" w:hAnsiTheme="majorEastAsia" w:hint="eastAsia"/>
          <w:color w:val="000000" w:themeColor="text1"/>
        </w:rPr>
        <w:t>グループワークや交流会を通して、様々な特色のある取組みや、苦労話を聞く事が出来た。</w:t>
      </w:r>
    </w:p>
    <w:p w:rsidR="00B5413F" w:rsidRDefault="00B5413F" w:rsidP="00B5413F">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965476">
        <w:rPr>
          <w:rFonts w:asciiTheme="majorEastAsia" w:eastAsiaTheme="majorEastAsia" w:hAnsiTheme="majorEastAsia" w:hint="eastAsia"/>
          <w:color w:val="000000" w:themeColor="text1"/>
        </w:rPr>
        <w:t>改めて民生委員のあり方、仕事を確認した。時代の流れに応じて地域によって対応の仕方が変化している。グループワークにより、活動強化方策の見える化を体感した。</w:t>
      </w:r>
    </w:p>
    <w:p w:rsidR="00B5413F" w:rsidRDefault="00B5413F" w:rsidP="00B5413F">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965476">
        <w:rPr>
          <w:rFonts w:asciiTheme="majorEastAsia" w:eastAsiaTheme="majorEastAsia" w:hAnsiTheme="majorEastAsia" w:hint="eastAsia"/>
          <w:color w:val="000000" w:themeColor="text1"/>
        </w:rPr>
        <w:t>事例検討をする事で、見えない部分が見え</w:t>
      </w:r>
      <w:r>
        <w:rPr>
          <w:rFonts w:asciiTheme="majorEastAsia" w:eastAsiaTheme="majorEastAsia" w:hAnsiTheme="majorEastAsia" w:hint="eastAsia"/>
          <w:color w:val="000000" w:themeColor="text1"/>
        </w:rPr>
        <w:t>、</w:t>
      </w:r>
      <w:r w:rsidRPr="00965476">
        <w:rPr>
          <w:rFonts w:asciiTheme="majorEastAsia" w:eastAsiaTheme="majorEastAsia" w:hAnsiTheme="majorEastAsia" w:hint="eastAsia"/>
          <w:color w:val="000000" w:themeColor="text1"/>
        </w:rPr>
        <w:t>いろいろな場面で気づかされ、連携・協働が大切という事を知った。</w:t>
      </w:r>
    </w:p>
    <w:p w:rsidR="00B5413F" w:rsidRDefault="00B5413F" w:rsidP="00B5413F">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965476">
        <w:rPr>
          <w:rFonts w:asciiTheme="majorEastAsia" w:eastAsiaTheme="majorEastAsia" w:hAnsiTheme="majorEastAsia" w:hint="eastAsia"/>
          <w:color w:val="000000" w:themeColor="text1"/>
        </w:rPr>
        <w:t>新任委員への基本的な活動をきめ細やかにする。各種の研修を受講する事で、委員相互の意思伝達を計る。研修会の内容・実施計画の充実。住民（地域）への周知をする。関係機関との関係づくり。</w:t>
      </w:r>
    </w:p>
    <w:p w:rsidR="00B5413F" w:rsidRDefault="00B5413F" w:rsidP="00B5413F">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965476">
        <w:rPr>
          <w:rFonts w:asciiTheme="majorEastAsia" w:eastAsiaTheme="majorEastAsia" w:hAnsiTheme="majorEastAsia" w:hint="eastAsia"/>
          <w:color w:val="000000" w:themeColor="text1"/>
        </w:rPr>
        <w:t>各地区皆さんの、なり手確保などいろいろな方法を聞き勉強になった。やはり早めに候補者探しに動き出していく事が必要である。新任委員が活動しやすい環境づくりや各地区発表を聞いて、先輩委員は一緒に活動するなどしている事</w:t>
      </w:r>
      <w:r>
        <w:rPr>
          <w:rFonts w:asciiTheme="majorEastAsia" w:eastAsiaTheme="majorEastAsia" w:hAnsiTheme="majorEastAsia" w:hint="eastAsia"/>
          <w:color w:val="000000" w:themeColor="text1"/>
        </w:rPr>
        <w:t>がわかった</w:t>
      </w:r>
      <w:r w:rsidRPr="00965476">
        <w:rPr>
          <w:rFonts w:asciiTheme="majorEastAsia" w:eastAsiaTheme="majorEastAsia" w:hAnsiTheme="majorEastAsia" w:hint="eastAsia"/>
          <w:color w:val="000000" w:themeColor="text1"/>
        </w:rPr>
        <w:t>。</w:t>
      </w:r>
    </w:p>
    <w:p w:rsidR="00B5413F" w:rsidRDefault="00B5413F" w:rsidP="00B5413F">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965476">
        <w:rPr>
          <w:rFonts w:asciiTheme="majorEastAsia" w:eastAsiaTheme="majorEastAsia" w:hAnsiTheme="majorEastAsia" w:hint="eastAsia"/>
          <w:color w:val="000000" w:themeColor="text1"/>
        </w:rPr>
        <w:t>先生の考え方が素晴らしい。話された人たちの考えを絶対否定せず、自分の意思を話される。その方式を学ばせていただいた。</w:t>
      </w:r>
    </w:p>
    <w:p w:rsidR="00B5413F" w:rsidRPr="00B5413F" w:rsidRDefault="00B5413F" w:rsidP="009E054A">
      <w:pPr>
        <w:rPr>
          <w:rFonts w:asciiTheme="majorEastAsia" w:eastAsiaTheme="majorEastAsia" w:hAnsiTheme="majorEastAsia" w:hint="eastAsia"/>
          <w:u w:val="single"/>
        </w:rPr>
      </w:pPr>
      <w:bookmarkStart w:id="0" w:name="_GoBack"/>
      <w:bookmarkEnd w:id="0"/>
    </w:p>
    <w:p w:rsidR="009E054A" w:rsidRPr="00A570F6" w:rsidRDefault="009E054A" w:rsidP="009E054A">
      <w:pPr>
        <w:rPr>
          <w:rFonts w:asciiTheme="majorEastAsia" w:eastAsiaTheme="majorEastAsia" w:hAnsiTheme="majorEastAsia"/>
          <w:u w:val="single"/>
        </w:rPr>
      </w:pPr>
      <w:r w:rsidRPr="00A570F6">
        <w:rPr>
          <w:rFonts w:asciiTheme="majorEastAsia" w:eastAsiaTheme="majorEastAsia" w:hAnsiTheme="majorEastAsia" w:hint="eastAsia"/>
          <w:u w:val="single"/>
        </w:rPr>
        <w:t>◆</w:t>
      </w:r>
      <w:r w:rsidR="008E4A75">
        <w:rPr>
          <w:rFonts w:asciiTheme="majorEastAsia" w:eastAsiaTheme="majorEastAsia" w:hAnsiTheme="majorEastAsia" w:hint="eastAsia"/>
          <w:u w:val="single"/>
        </w:rPr>
        <w:t>都道府県・指定都市民児協で</w:t>
      </w:r>
      <w:r>
        <w:rPr>
          <w:rFonts w:asciiTheme="majorEastAsia" w:eastAsiaTheme="majorEastAsia" w:hAnsiTheme="majorEastAsia" w:hint="eastAsia"/>
          <w:u w:val="single"/>
        </w:rPr>
        <w:t>実践したい取組み</w:t>
      </w:r>
    </w:p>
    <w:p w:rsidR="009D4913" w:rsidRDefault="009E054A" w:rsidP="00CF4EF8">
      <w:pPr>
        <w:rPr>
          <w:rFonts w:asciiTheme="majorEastAsia" w:eastAsiaTheme="majorEastAsia" w:hAnsiTheme="majorEastAsia"/>
        </w:rPr>
      </w:pPr>
      <w:r>
        <w:rPr>
          <w:rFonts w:asciiTheme="majorEastAsia" w:eastAsiaTheme="majorEastAsia" w:hAnsiTheme="majorEastAsia" w:hint="eastAsia"/>
        </w:rPr>
        <w:t>○</w:t>
      </w:r>
      <w:r w:rsidRPr="009E054A">
        <w:rPr>
          <w:rFonts w:asciiTheme="majorEastAsia" w:eastAsiaTheme="majorEastAsia" w:hAnsiTheme="majorEastAsia" w:hint="eastAsia"/>
        </w:rPr>
        <w:t>なり手不足の問題につ</w:t>
      </w:r>
      <w:r w:rsidR="008E4A75">
        <w:rPr>
          <w:rFonts w:asciiTheme="majorEastAsia" w:eastAsiaTheme="majorEastAsia" w:hAnsiTheme="majorEastAsia" w:hint="eastAsia"/>
        </w:rPr>
        <w:t>い</w:t>
      </w:r>
      <w:r w:rsidRPr="009E054A">
        <w:rPr>
          <w:rFonts w:asciiTheme="majorEastAsia" w:eastAsiaTheme="majorEastAsia" w:hAnsiTheme="majorEastAsia" w:hint="eastAsia"/>
        </w:rPr>
        <w:t>て、いろいろなイベント等の際のPR活動を、県をあげて実践しければと思った。</w:t>
      </w:r>
    </w:p>
    <w:p w:rsidR="009E054A" w:rsidRDefault="009E054A" w:rsidP="00CF4EF8">
      <w:pPr>
        <w:rPr>
          <w:rFonts w:asciiTheme="majorEastAsia" w:eastAsiaTheme="majorEastAsia" w:hAnsiTheme="majorEastAsia"/>
        </w:rPr>
      </w:pPr>
      <w:r>
        <w:rPr>
          <w:rFonts w:asciiTheme="majorEastAsia" w:eastAsiaTheme="majorEastAsia" w:hAnsiTheme="majorEastAsia" w:hint="eastAsia"/>
        </w:rPr>
        <w:t>○</w:t>
      </w:r>
      <w:r w:rsidRPr="009E054A">
        <w:rPr>
          <w:rFonts w:asciiTheme="majorEastAsia" w:eastAsiaTheme="majorEastAsia" w:hAnsiTheme="majorEastAsia" w:hint="eastAsia"/>
        </w:rPr>
        <w:t>ともすればマンネリ化しやすい定例会を変え、活気のある意見交換の出来る場にしたい。</w:t>
      </w:r>
    </w:p>
    <w:p w:rsidR="009E054A" w:rsidRDefault="009E054A" w:rsidP="00CF4EF8">
      <w:pPr>
        <w:rPr>
          <w:rFonts w:asciiTheme="majorEastAsia" w:eastAsiaTheme="majorEastAsia" w:hAnsiTheme="majorEastAsia"/>
        </w:rPr>
      </w:pPr>
      <w:r>
        <w:rPr>
          <w:rFonts w:asciiTheme="majorEastAsia" w:eastAsiaTheme="majorEastAsia" w:hAnsiTheme="majorEastAsia" w:hint="eastAsia"/>
        </w:rPr>
        <w:t>○</w:t>
      </w:r>
      <w:r w:rsidRPr="009E054A">
        <w:rPr>
          <w:rFonts w:asciiTheme="majorEastAsia" w:eastAsiaTheme="majorEastAsia" w:hAnsiTheme="majorEastAsia" w:hint="eastAsia"/>
        </w:rPr>
        <w:t>地域福祉コーディネーターとの連携強化、社会福祉法人との連絡ネットワーク作り。児相設立の取組み。</w:t>
      </w:r>
    </w:p>
    <w:p w:rsidR="009E054A" w:rsidRDefault="009E054A" w:rsidP="00CF4EF8">
      <w:pPr>
        <w:rPr>
          <w:rFonts w:asciiTheme="majorEastAsia" w:eastAsiaTheme="majorEastAsia" w:hAnsiTheme="majorEastAsia"/>
        </w:rPr>
      </w:pPr>
      <w:r>
        <w:rPr>
          <w:rFonts w:asciiTheme="majorEastAsia" w:eastAsiaTheme="majorEastAsia" w:hAnsiTheme="majorEastAsia" w:hint="eastAsia"/>
        </w:rPr>
        <w:t>○</w:t>
      </w:r>
      <w:r w:rsidRPr="009E054A">
        <w:rPr>
          <w:rFonts w:asciiTheme="majorEastAsia" w:eastAsiaTheme="majorEastAsia" w:hAnsiTheme="majorEastAsia" w:hint="eastAsia"/>
        </w:rPr>
        <w:t>事例集をつくる事。小グループによる定例会。新任委員に対する丁寧な研修。</w:t>
      </w:r>
    </w:p>
    <w:p w:rsidR="009E054A" w:rsidRDefault="009E054A" w:rsidP="00CF4EF8">
      <w:pPr>
        <w:rPr>
          <w:rFonts w:asciiTheme="majorEastAsia" w:eastAsiaTheme="majorEastAsia" w:hAnsiTheme="majorEastAsia"/>
        </w:rPr>
      </w:pPr>
      <w:r>
        <w:rPr>
          <w:rFonts w:asciiTheme="majorEastAsia" w:eastAsiaTheme="majorEastAsia" w:hAnsiTheme="majorEastAsia" w:hint="eastAsia"/>
        </w:rPr>
        <w:t>○</w:t>
      </w:r>
      <w:r w:rsidRPr="009E054A">
        <w:rPr>
          <w:rFonts w:asciiTheme="majorEastAsia" w:eastAsiaTheme="majorEastAsia" w:hAnsiTheme="majorEastAsia" w:hint="eastAsia"/>
        </w:rPr>
        <w:t>人</w:t>
      </w:r>
      <w:r w:rsidR="008E4A75">
        <w:rPr>
          <w:rFonts w:asciiTheme="majorEastAsia" w:eastAsiaTheme="majorEastAsia" w:hAnsiTheme="majorEastAsia" w:hint="eastAsia"/>
        </w:rPr>
        <w:t>権についての研修の実施。受講者の参加型研修を増やす。ポジティブな</w:t>
      </w:r>
      <w:r w:rsidRPr="009E054A">
        <w:rPr>
          <w:rFonts w:asciiTheme="majorEastAsia" w:eastAsiaTheme="majorEastAsia" w:hAnsiTheme="majorEastAsia" w:hint="eastAsia"/>
        </w:rPr>
        <w:t>民生委員活動をもっとＰＲする。</w:t>
      </w:r>
    </w:p>
    <w:p w:rsidR="00C91F6C" w:rsidRPr="009E054A" w:rsidRDefault="009E054A" w:rsidP="009D4913">
      <w:pPr>
        <w:rPr>
          <w:rFonts w:asciiTheme="majorEastAsia" w:eastAsiaTheme="majorEastAsia" w:hAnsiTheme="majorEastAsia"/>
        </w:rPr>
      </w:pPr>
      <w:r>
        <w:rPr>
          <w:rFonts w:asciiTheme="majorEastAsia" w:eastAsiaTheme="majorEastAsia" w:hAnsiTheme="majorEastAsia" w:hint="eastAsia"/>
        </w:rPr>
        <w:t>○</w:t>
      </w:r>
      <w:r w:rsidRPr="009E054A">
        <w:rPr>
          <w:rFonts w:asciiTheme="majorEastAsia" w:eastAsiaTheme="majorEastAsia" w:hAnsiTheme="majorEastAsia" w:hint="eastAsia"/>
        </w:rPr>
        <w:t>民生委員同</w:t>
      </w:r>
      <w:r w:rsidR="008E4A75">
        <w:rPr>
          <w:rFonts w:asciiTheme="majorEastAsia" w:eastAsiaTheme="majorEastAsia" w:hAnsiTheme="majorEastAsia" w:hint="eastAsia"/>
        </w:rPr>
        <w:t>士</w:t>
      </w:r>
      <w:r w:rsidRPr="009E054A">
        <w:rPr>
          <w:rFonts w:asciiTheme="majorEastAsia" w:eastAsiaTheme="majorEastAsia" w:hAnsiTheme="majorEastAsia" w:hint="eastAsia"/>
        </w:rPr>
        <w:t>のつながり、関係</w:t>
      </w:r>
      <w:r>
        <w:rPr>
          <w:rFonts w:asciiTheme="majorEastAsia" w:eastAsiaTheme="majorEastAsia" w:hAnsiTheme="majorEastAsia" w:hint="eastAsia"/>
        </w:rPr>
        <w:t>機関、専門職とのつながりを、一層（個人的にも）強めたいと思った。</w:t>
      </w:r>
    </w:p>
    <w:p w:rsidR="00B5413F" w:rsidRDefault="00B5413F" w:rsidP="00B5413F">
      <w:pPr>
        <w:rPr>
          <w:rFonts w:asciiTheme="majorEastAsia" w:eastAsiaTheme="majorEastAsia" w:hAnsiTheme="majorEastAsia"/>
          <w:b/>
          <w:sz w:val="24"/>
          <w:szCs w:val="24"/>
        </w:rPr>
      </w:pPr>
    </w:p>
    <w:p w:rsidR="00B95735" w:rsidRPr="00A570F6" w:rsidRDefault="00B95735" w:rsidP="000444C9">
      <w:pPr>
        <w:ind w:left="210" w:hangingChars="100" w:hanging="210"/>
        <w:rPr>
          <w:rFonts w:asciiTheme="majorEastAsia" w:eastAsiaTheme="majorEastAsia" w:hAnsiTheme="majorEastAsia"/>
        </w:rPr>
      </w:pPr>
    </w:p>
    <w:sectPr w:rsidR="00B95735" w:rsidRPr="00A570F6" w:rsidSect="005442EE">
      <w:footerReference w:type="default" r:id="rId8"/>
      <w:pgSz w:w="11906" w:h="16838" w:code="9"/>
      <w:pgMar w:top="1701" w:right="707" w:bottom="1134" w:left="993"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49F" w:rsidRDefault="006E649F" w:rsidP="00E24B33">
      <w:r>
        <w:separator/>
      </w:r>
    </w:p>
  </w:endnote>
  <w:endnote w:type="continuationSeparator" w:id="0">
    <w:p w:rsidR="006E649F" w:rsidRDefault="006E649F" w:rsidP="00E2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426376"/>
      <w:docPartObj>
        <w:docPartGallery w:val="Page Numbers (Bottom of Page)"/>
        <w:docPartUnique/>
      </w:docPartObj>
    </w:sdtPr>
    <w:sdtEndPr/>
    <w:sdtContent>
      <w:p w:rsidR="00AC5513" w:rsidRDefault="0071795C">
        <w:pPr>
          <w:pStyle w:val="a5"/>
          <w:jc w:val="center"/>
        </w:pPr>
        <w:r>
          <w:fldChar w:fldCharType="begin"/>
        </w:r>
        <w:r>
          <w:instrText xml:space="preserve"> PAGE   \* MERGEFORMAT </w:instrText>
        </w:r>
        <w:r>
          <w:fldChar w:fldCharType="separate"/>
        </w:r>
        <w:r w:rsidR="00B5413F" w:rsidRPr="00B5413F">
          <w:rPr>
            <w:noProof/>
            <w:lang w:val="ja-JP"/>
          </w:rPr>
          <w:t>5</w:t>
        </w:r>
        <w:r>
          <w:rPr>
            <w:noProof/>
            <w:lang w:val="ja-JP"/>
          </w:rPr>
          <w:fldChar w:fldCharType="end"/>
        </w:r>
      </w:p>
    </w:sdtContent>
  </w:sdt>
  <w:p w:rsidR="00AC5513" w:rsidRDefault="00AC55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49F" w:rsidRDefault="006E649F" w:rsidP="00E24B33">
      <w:r>
        <w:separator/>
      </w:r>
    </w:p>
  </w:footnote>
  <w:footnote w:type="continuationSeparator" w:id="0">
    <w:p w:rsidR="006E649F" w:rsidRDefault="006E649F" w:rsidP="00E24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33"/>
    <w:rsid w:val="00003D23"/>
    <w:rsid w:val="00013294"/>
    <w:rsid w:val="00031385"/>
    <w:rsid w:val="000444C9"/>
    <w:rsid w:val="00050359"/>
    <w:rsid w:val="00052924"/>
    <w:rsid w:val="00054BE1"/>
    <w:rsid w:val="0006089B"/>
    <w:rsid w:val="0007533C"/>
    <w:rsid w:val="0009365B"/>
    <w:rsid w:val="000A4AB3"/>
    <w:rsid w:val="000B1162"/>
    <w:rsid w:val="000B472E"/>
    <w:rsid w:val="000B6E04"/>
    <w:rsid w:val="000B7B3B"/>
    <w:rsid w:val="000F5026"/>
    <w:rsid w:val="0010596B"/>
    <w:rsid w:val="00121D2D"/>
    <w:rsid w:val="00131B7B"/>
    <w:rsid w:val="00133C3E"/>
    <w:rsid w:val="00141452"/>
    <w:rsid w:val="00154F80"/>
    <w:rsid w:val="001552AF"/>
    <w:rsid w:val="00161C71"/>
    <w:rsid w:val="00165704"/>
    <w:rsid w:val="00180A95"/>
    <w:rsid w:val="001836E7"/>
    <w:rsid w:val="001872BC"/>
    <w:rsid w:val="00187350"/>
    <w:rsid w:val="00190424"/>
    <w:rsid w:val="00197DAD"/>
    <w:rsid w:val="001A1713"/>
    <w:rsid w:val="001A2AEB"/>
    <w:rsid w:val="001D0BAC"/>
    <w:rsid w:val="001D3D0D"/>
    <w:rsid w:val="001E7EEC"/>
    <w:rsid w:val="001F7177"/>
    <w:rsid w:val="00206BA1"/>
    <w:rsid w:val="002209F0"/>
    <w:rsid w:val="00231D2E"/>
    <w:rsid w:val="00241E5F"/>
    <w:rsid w:val="00262EFD"/>
    <w:rsid w:val="00266FAE"/>
    <w:rsid w:val="00267848"/>
    <w:rsid w:val="002A51F9"/>
    <w:rsid w:val="002A61B9"/>
    <w:rsid w:val="002B2C8E"/>
    <w:rsid w:val="002B5D59"/>
    <w:rsid w:val="002C7E66"/>
    <w:rsid w:val="002E7356"/>
    <w:rsid w:val="00301CD6"/>
    <w:rsid w:val="00307DA1"/>
    <w:rsid w:val="003173B0"/>
    <w:rsid w:val="00317976"/>
    <w:rsid w:val="003505CB"/>
    <w:rsid w:val="00352141"/>
    <w:rsid w:val="00352351"/>
    <w:rsid w:val="0035275E"/>
    <w:rsid w:val="00355012"/>
    <w:rsid w:val="003713B3"/>
    <w:rsid w:val="00377194"/>
    <w:rsid w:val="003A035C"/>
    <w:rsid w:val="003A784E"/>
    <w:rsid w:val="003B32B0"/>
    <w:rsid w:val="003C009D"/>
    <w:rsid w:val="003C62C1"/>
    <w:rsid w:val="004042F4"/>
    <w:rsid w:val="004052C9"/>
    <w:rsid w:val="00414BA8"/>
    <w:rsid w:val="004154D6"/>
    <w:rsid w:val="00426CF0"/>
    <w:rsid w:val="00442A4B"/>
    <w:rsid w:val="004469CC"/>
    <w:rsid w:val="00451A62"/>
    <w:rsid w:val="00460E26"/>
    <w:rsid w:val="004769B1"/>
    <w:rsid w:val="004B0511"/>
    <w:rsid w:val="004B49ED"/>
    <w:rsid w:val="004C01AD"/>
    <w:rsid w:val="004C04F6"/>
    <w:rsid w:val="004C165C"/>
    <w:rsid w:val="004C2139"/>
    <w:rsid w:val="004D1BD0"/>
    <w:rsid w:val="004D74FB"/>
    <w:rsid w:val="004E6A93"/>
    <w:rsid w:val="004F7500"/>
    <w:rsid w:val="0050346C"/>
    <w:rsid w:val="00503EF5"/>
    <w:rsid w:val="00511C0F"/>
    <w:rsid w:val="00513671"/>
    <w:rsid w:val="00513A05"/>
    <w:rsid w:val="005149B4"/>
    <w:rsid w:val="00514D3B"/>
    <w:rsid w:val="005163A3"/>
    <w:rsid w:val="00516E8B"/>
    <w:rsid w:val="00517092"/>
    <w:rsid w:val="00526901"/>
    <w:rsid w:val="00541986"/>
    <w:rsid w:val="00543101"/>
    <w:rsid w:val="005442EE"/>
    <w:rsid w:val="00556C03"/>
    <w:rsid w:val="00562D66"/>
    <w:rsid w:val="005656DA"/>
    <w:rsid w:val="00574F3D"/>
    <w:rsid w:val="00580F6A"/>
    <w:rsid w:val="00580FD4"/>
    <w:rsid w:val="005839A1"/>
    <w:rsid w:val="005940F6"/>
    <w:rsid w:val="00594F83"/>
    <w:rsid w:val="0059614F"/>
    <w:rsid w:val="005A0AB6"/>
    <w:rsid w:val="005B6E83"/>
    <w:rsid w:val="005D7852"/>
    <w:rsid w:val="005F0556"/>
    <w:rsid w:val="005F1D72"/>
    <w:rsid w:val="0060055B"/>
    <w:rsid w:val="006011F5"/>
    <w:rsid w:val="00601C96"/>
    <w:rsid w:val="00611A50"/>
    <w:rsid w:val="00612DE6"/>
    <w:rsid w:val="00623A77"/>
    <w:rsid w:val="00625554"/>
    <w:rsid w:val="0063782D"/>
    <w:rsid w:val="00645DC3"/>
    <w:rsid w:val="00661A69"/>
    <w:rsid w:val="0066445C"/>
    <w:rsid w:val="00664C57"/>
    <w:rsid w:val="00666D26"/>
    <w:rsid w:val="00671D9D"/>
    <w:rsid w:val="00672448"/>
    <w:rsid w:val="006B0AC8"/>
    <w:rsid w:val="006C2A9D"/>
    <w:rsid w:val="006C7514"/>
    <w:rsid w:val="006D012C"/>
    <w:rsid w:val="006D5AAD"/>
    <w:rsid w:val="006E4F36"/>
    <w:rsid w:val="006E649F"/>
    <w:rsid w:val="006F5B41"/>
    <w:rsid w:val="006F7653"/>
    <w:rsid w:val="00700BAB"/>
    <w:rsid w:val="007050B1"/>
    <w:rsid w:val="0070558C"/>
    <w:rsid w:val="00707166"/>
    <w:rsid w:val="00713C55"/>
    <w:rsid w:val="0071795C"/>
    <w:rsid w:val="00721475"/>
    <w:rsid w:val="0073075F"/>
    <w:rsid w:val="00753301"/>
    <w:rsid w:val="007560B4"/>
    <w:rsid w:val="0075637B"/>
    <w:rsid w:val="007620C9"/>
    <w:rsid w:val="00762E8E"/>
    <w:rsid w:val="007745FC"/>
    <w:rsid w:val="007B122E"/>
    <w:rsid w:val="007B31A6"/>
    <w:rsid w:val="007B6888"/>
    <w:rsid w:val="007C0C60"/>
    <w:rsid w:val="007C631E"/>
    <w:rsid w:val="007D46B1"/>
    <w:rsid w:val="007E3AA2"/>
    <w:rsid w:val="0080089B"/>
    <w:rsid w:val="00811A1A"/>
    <w:rsid w:val="00822056"/>
    <w:rsid w:val="008259E1"/>
    <w:rsid w:val="00826212"/>
    <w:rsid w:val="008311FA"/>
    <w:rsid w:val="00861D3F"/>
    <w:rsid w:val="00866432"/>
    <w:rsid w:val="00873136"/>
    <w:rsid w:val="008918AC"/>
    <w:rsid w:val="008A1C79"/>
    <w:rsid w:val="008A1E28"/>
    <w:rsid w:val="008D56E8"/>
    <w:rsid w:val="008D6850"/>
    <w:rsid w:val="008E4A75"/>
    <w:rsid w:val="008F3FE7"/>
    <w:rsid w:val="00911EFE"/>
    <w:rsid w:val="00913705"/>
    <w:rsid w:val="00913D09"/>
    <w:rsid w:val="00930EED"/>
    <w:rsid w:val="00934564"/>
    <w:rsid w:val="00936111"/>
    <w:rsid w:val="00942F63"/>
    <w:rsid w:val="009441F8"/>
    <w:rsid w:val="00946D76"/>
    <w:rsid w:val="009608DF"/>
    <w:rsid w:val="00990355"/>
    <w:rsid w:val="00991FCA"/>
    <w:rsid w:val="00992C02"/>
    <w:rsid w:val="00993678"/>
    <w:rsid w:val="009A0842"/>
    <w:rsid w:val="009A7771"/>
    <w:rsid w:val="009B5E01"/>
    <w:rsid w:val="009B6076"/>
    <w:rsid w:val="009D4913"/>
    <w:rsid w:val="009D538A"/>
    <w:rsid w:val="009D75DB"/>
    <w:rsid w:val="009E054A"/>
    <w:rsid w:val="00A02B23"/>
    <w:rsid w:val="00A210AC"/>
    <w:rsid w:val="00A306DB"/>
    <w:rsid w:val="00A313FC"/>
    <w:rsid w:val="00A44D68"/>
    <w:rsid w:val="00A570F6"/>
    <w:rsid w:val="00A57D42"/>
    <w:rsid w:val="00A8115F"/>
    <w:rsid w:val="00A9352E"/>
    <w:rsid w:val="00A95E4F"/>
    <w:rsid w:val="00AA28A2"/>
    <w:rsid w:val="00AA60FD"/>
    <w:rsid w:val="00AC50D5"/>
    <w:rsid w:val="00AC5513"/>
    <w:rsid w:val="00AC761E"/>
    <w:rsid w:val="00AD0F44"/>
    <w:rsid w:val="00AD20E5"/>
    <w:rsid w:val="00AD41CB"/>
    <w:rsid w:val="00AD52BB"/>
    <w:rsid w:val="00AE14DD"/>
    <w:rsid w:val="00AE4ACD"/>
    <w:rsid w:val="00AF0290"/>
    <w:rsid w:val="00AF232E"/>
    <w:rsid w:val="00AF3996"/>
    <w:rsid w:val="00AF4918"/>
    <w:rsid w:val="00B05F54"/>
    <w:rsid w:val="00B143C5"/>
    <w:rsid w:val="00B159F7"/>
    <w:rsid w:val="00B219DF"/>
    <w:rsid w:val="00B23306"/>
    <w:rsid w:val="00B3760C"/>
    <w:rsid w:val="00B41314"/>
    <w:rsid w:val="00B5413F"/>
    <w:rsid w:val="00B55DD9"/>
    <w:rsid w:val="00B60143"/>
    <w:rsid w:val="00B7394D"/>
    <w:rsid w:val="00B7512A"/>
    <w:rsid w:val="00B845CA"/>
    <w:rsid w:val="00B8474B"/>
    <w:rsid w:val="00B95735"/>
    <w:rsid w:val="00B96F56"/>
    <w:rsid w:val="00BA0E31"/>
    <w:rsid w:val="00BA15FA"/>
    <w:rsid w:val="00BC77DC"/>
    <w:rsid w:val="00BF3232"/>
    <w:rsid w:val="00BF6A99"/>
    <w:rsid w:val="00C0039A"/>
    <w:rsid w:val="00C03837"/>
    <w:rsid w:val="00C12822"/>
    <w:rsid w:val="00C16CB8"/>
    <w:rsid w:val="00C26625"/>
    <w:rsid w:val="00C333D1"/>
    <w:rsid w:val="00C44FF2"/>
    <w:rsid w:val="00C4678F"/>
    <w:rsid w:val="00C65ED4"/>
    <w:rsid w:val="00C81698"/>
    <w:rsid w:val="00C8288C"/>
    <w:rsid w:val="00C91F6C"/>
    <w:rsid w:val="00C9325A"/>
    <w:rsid w:val="00C94DEB"/>
    <w:rsid w:val="00C97F70"/>
    <w:rsid w:val="00CA628D"/>
    <w:rsid w:val="00CB53B6"/>
    <w:rsid w:val="00CC50CC"/>
    <w:rsid w:val="00CC7982"/>
    <w:rsid w:val="00CE163B"/>
    <w:rsid w:val="00CF42F8"/>
    <w:rsid w:val="00CF4EF8"/>
    <w:rsid w:val="00CF58DC"/>
    <w:rsid w:val="00CF7D28"/>
    <w:rsid w:val="00D05721"/>
    <w:rsid w:val="00D0649B"/>
    <w:rsid w:val="00D32EBA"/>
    <w:rsid w:val="00D65B72"/>
    <w:rsid w:val="00D66180"/>
    <w:rsid w:val="00D75E6A"/>
    <w:rsid w:val="00D813DF"/>
    <w:rsid w:val="00D81F51"/>
    <w:rsid w:val="00DB07CB"/>
    <w:rsid w:val="00DB4664"/>
    <w:rsid w:val="00DC0AE8"/>
    <w:rsid w:val="00DD6652"/>
    <w:rsid w:val="00DF39F3"/>
    <w:rsid w:val="00E02AA5"/>
    <w:rsid w:val="00E151C9"/>
    <w:rsid w:val="00E222A9"/>
    <w:rsid w:val="00E24B33"/>
    <w:rsid w:val="00E25B87"/>
    <w:rsid w:val="00E321D2"/>
    <w:rsid w:val="00E32D63"/>
    <w:rsid w:val="00E32EFF"/>
    <w:rsid w:val="00E364B5"/>
    <w:rsid w:val="00E46CB1"/>
    <w:rsid w:val="00E63337"/>
    <w:rsid w:val="00E744DB"/>
    <w:rsid w:val="00EA61F7"/>
    <w:rsid w:val="00EC23F1"/>
    <w:rsid w:val="00ED1EF8"/>
    <w:rsid w:val="00ED24BE"/>
    <w:rsid w:val="00ED66C6"/>
    <w:rsid w:val="00EF099A"/>
    <w:rsid w:val="00F02D80"/>
    <w:rsid w:val="00F12FB7"/>
    <w:rsid w:val="00F22E9E"/>
    <w:rsid w:val="00F2766A"/>
    <w:rsid w:val="00F36C7A"/>
    <w:rsid w:val="00F37C70"/>
    <w:rsid w:val="00F41022"/>
    <w:rsid w:val="00F44D40"/>
    <w:rsid w:val="00F51D84"/>
    <w:rsid w:val="00F55F8F"/>
    <w:rsid w:val="00F629B5"/>
    <w:rsid w:val="00F73AA3"/>
    <w:rsid w:val="00F7672E"/>
    <w:rsid w:val="00F8624D"/>
    <w:rsid w:val="00F96380"/>
    <w:rsid w:val="00FB51B1"/>
    <w:rsid w:val="00FC4789"/>
    <w:rsid w:val="00FC655D"/>
    <w:rsid w:val="00FD04A7"/>
    <w:rsid w:val="00FD5924"/>
    <w:rsid w:val="00FE1AA8"/>
    <w:rsid w:val="00FE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6BE4D"/>
  <w15:docId w15:val="{C9FBCBCE-283E-411C-BE1B-85AE01A0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61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B33"/>
    <w:pPr>
      <w:tabs>
        <w:tab w:val="center" w:pos="4252"/>
        <w:tab w:val="right" w:pos="8504"/>
      </w:tabs>
      <w:snapToGrid w:val="0"/>
    </w:pPr>
  </w:style>
  <w:style w:type="character" w:customStyle="1" w:styleId="a4">
    <w:name w:val="ヘッダー (文字)"/>
    <w:basedOn w:val="a0"/>
    <w:link w:val="a3"/>
    <w:uiPriority w:val="99"/>
    <w:rsid w:val="00E24B33"/>
  </w:style>
  <w:style w:type="paragraph" w:styleId="a5">
    <w:name w:val="footer"/>
    <w:basedOn w:val="a"/>
    <w:link w:val="a6"/>
    <w:uiPriority w:val="99"/>
    <w:unhideWhenUsed/>
    <w:rsid w:val="00E24B33"/>
    <w:pPr>
      <w:tabs>
        <w:tab w:val="center" w:pos="4252"/>
        <w:tab w:val="right" w:pos="8504"/>
      </w:tabs>
      <w:snapToGrid w:val="0"/>
    </w:pPr>
  </w:style>
  <w:style w:type="character" w:customStyle="1" w:styleId="a6">
    <w:name w:val="フッター (文字)"/>
    <w:basedOn w:val="a0"/>
    <w:link w:val="a5"/>
    <w:uiPriority w:val="99"/>
    <w:rsid w:val="00E24B33"/>
  </w:style>
  <w:style w:type="table" w:styleId="a7">
    <w:name w:val="Table Grid"/>
    <w:basedOn w:val="a1"/>
    <w:uiPriority w:val="59"/>
    <w:rsid w:val="00E24B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B51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20619">
      <w:bodyDiv w:val="1"/>
      <w:marLeft w:val="0"/>
      <w:marRight w:val="0"/>
      <w:marTop w:val="0"/>
      <w:marBottom w:val="0"/>
      <w:divBdr>
        <w:top w:val="none" w:sz="0" w:space="0" w:color="auto"/>
        <w:left w:val="none" w:sz="0" w:space="0" w:color="auto"/>
        <w:bottom w:val="none" w:sz="0" w:space="0" w:color="auto"/>
        <w:right w:val="none" w:sz="0" w:space="0" w:color="auto"/>
      </w:divBdr>
    </w:div>
    <w:div w:id="353308785">
      <w:bodyDiv w:val="1"/>
      <w:marLeft w:val="0"/>
      <w:marRight w:val="0"/>
      <w:marTop w:val="0"/>
      <w:marBottom w:val="0"/>
      <w:divBdr>
        <w:top w:val="none" w:sz="0" w:space="0" w:color="auto"/>
        <w:left w:val="none" w:sz="0" w:space="0" w:color="auto"/>
        <w:bottom w:val="none" w:sz="0" w:space="0" w:color="auto"/>
        <w:right w:val="none" w:sz="0" w:space="0" w:color="auto"/>
      </w:divBdr>
    </w:div>
    <w:div w:id="939996190">
      <w:bodyDiv w:val="1"/>
      <w:marLeft w:val="0"/>
      <w:marRight w:val="0"/>
      <w:marTop w:val="0"/>
      <w:marBottom w:val="0"/>
      <w:divBdr>
        <w:top w:val="none" w:sz="0" w:space="0" w:color="auto"/>
        <w:left w:val="none" w:sz="0" w:space="0" w:color="auto"/>
        <w:bottom w:val="none" w:sz="0" w:space="0" w:color="auto"/>
        <w:right w:val="none" w:sz="0" w:space="0" w:color="auto"/>
      </w:divBdr>
    </w:div>
    <w:div w:id="969360472">
      <w:bodyDiv w:val="1"/>
      <w:marLeft w:val="0"/>
      <w:marRight w:val="0"/>
      <w:marTop w:val="0"/>
      <w:marBottom w:val="0"/>
      <w:divBdr>
        <w:top w:val="none" w:sz="0" w:space="0" w:color="auto"/>
        <w:left w:val="none" w:sz="0" w:space="0" w:color="auto"/>
        <w:bottom w:val="none" w:sz="0" w:space="0" w:color="auto"/>
        <w:right w:val="none" w:sz="0" w:space="0" w:color="auto"/>
      </w:divBdr>
    </w:div>
    <w:div w:id="1155754042">
      <w:bodyDiv w:val="1"/>
      <w:marLeft w:val="0"/>
      <w:marRight w:val="0"/>
      <w:marTop w:val="0"/>
      <w:marBottom w:val="0"/>
      <w:divBdr>
        <w:top w:val="none" w:sz="0" w:space="0" w:color="auto"/>
        <w:left w:val="none" w:sz="0" w:space="0" w:color="auto"/>
        <w:bottom w:val="none" w:sz="0" w:space="0" w:color="auto"/>
        <w:right w:val="none" w:sz="0" w:space="0" w:color="auto"/>
      </w:divBdr>
    </w:div>
    <w:div w:id="1395854955">
      <w:bodyDiv w:val="1"/>
      <w:marLeft w:val="0"/>
      <w:marRight w:val="0"/>
      <w:marTop w:val="0"/>
      <w:marBottom w:val="0"/>
      <w:divBdr>
        <w:top w:val="none" w:sz="0" w:space="0" w:color="auto"/>
        <w:left w:val="none" w:sz="0" w:space="0" w:color="auto"/>
        <w:bottom w:val="none" w:sz="0" w:space="0" w:color="auto"/>
        <w:right w:val="none" w:sz="0" w:space="0" w:color="auto"/>
      </w:divBdr>
    </w:div>
    <w:div w:id="1421491684">
      <w:bodyDiv w:val="1"/>
      <w:marLeft w:val="0"/>
      <w:marRight w:val="0"/>
      <w:marTop w:val="0"/>
      <w:marBottom w:val="0"/>
      <w:divBdr>
        <w:top w:val="none" w:sz="0" w:space="0" w:color="auto"/>
        <w:left w:val="none" w:sz="0" w:space="0" w:color="auto"/>
        <w:bottom w:val="none" w:sz="0" w:space="0" w:color="auto"/>
        <w:right w:val="none" w:sz="0" w:space="0" w:color="auto"/>
      </w:divBdr>
    </w:div>
    <w:div w:id="1461457298">
      <w:bodyDiv w:val="1"/>
      <w:marLeft w:val="0"/>
      <w:marRight w:val="0"/>
      <w:marTop w:val="0"/>
      <w:marBottom w:val="0"/>
      <w:divBdr>
        <w:top w:val="none" w:sz="0" w:space="0" w:color="auto"/>
        <w:left w:val="none" w:sz="0" w:space="0" w:color="auto"/>
        <w:bottom w:val="none" w:sz="0" w:space="0" w:color="auto"/>
        <w:right w:val="none" w:sz="0" w:space="0" w:color="auto"/>
      </w:divBdr>
    </w:div>
    <w:div w:id="1875385427">
      <w:bodyDiv w:val="1"/>
      <w:marLeft w:val="0"/>
      <w:marRight w:val="0"/>
      <w:marTop w:val="0"/>
      <w:marBottom w:val="0"/>
      <w:divBdr>
        <w:top w:val="none" w:sz="0" w:space="0" w:color="auto"/>
        <w:left w:val="none" w:sz="0" w:space="0" w:color="auto"/>
        <w:bottom w:val="none" w:sz="0" w:space="0" w:color="auto"/>
        <w:right w:val="none" w:sz="0" w:space="0" w:color="auto"/>
      </w:divBdr>
    </w:div>
    <w:div w:id="1994985527">
      <w:bodyDiv w:val="1"/>
      <w:marLeft w:val="0"/>
      <w:marRight w:val="0"/>
      <w:marTop w:val="0"/>
      <w:marBottom w:val="0"/>
      <w:divBdr>
        <w:top w:val="none" w:sz="0" w:space="0" w:color="auto"/>
        <w:left w:val="none" w:sz="0" w:space="0" w:color="auto"/>
        <w:bottom w:val="none" w:sz="0" w:space="0" w:color="auto"/>
        <w:right w:val="none" w:sz="0" w:space="0" w:color="auto"/>
      </w:divBdr>
    </w:div>
    <w:div w:id="21165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server01\&#27665;&#29983;&#37096;\&#27665;&#29983;&#37096;&#20849;&#26377;(&#37096;&#20869;)\&#27665;&#29983;&#37096;&#20849;&#29992;\110%20&#31119;&#31049;&#22522;&#30990;&#30740;&#20462;&#20107;&#26989;&#9733;\&#9679;&#27665;&#29983;&#22996;&#21729;&#22823;&#23398;&#65288;&#20840;&#22269;&#27665;&#29983;&#22996;&#21729;&#25351;&#23566;&#32773;&#30740;&#20462;&#20250;&#65289;\2018&#22823;&#23398;\&#12450;&#12531;&#12465;&#12540;&#12488;\H30&#12450;&#12531;&#12465;&#12540;&#12488;&#38598;&#3533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ja-JP" altLang="en-US" sz="1400"/>
              <a:t>講義・演習</a:t>
            </a:r>
            <a:endParaRPr lang="ja-JP" sz="1400"/>
          </a:p>
        </c:rich>
      </c:tx>
      <c:layout>
        <c:manualLayout>
          <c:xMode val="edge"/>
          <c:yMode val="edge"/>
          <c:x val="1.7304792985964844E-2"/>
          <c:y val="1.43712574850299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ja-JP"/>
        </a:p>
      </c:txPr>
    </c:title>
    <c:autoTitleDeleted val="0"/>
    <c:plotArea>
      <c:layout>
        <c:manualLayout>
          <c:layoutTarget val="inner"/>
          <c:xMode val="edge"/>
          <c:yMode val="edge"/>
          <c:x val="0.1333068339310646"/>
          <c:y val="0.31641699278608143"/>
          <c:w val="0.57074617925011628"/>
          <c:h val="0.66222466094177257"/>
        </c:manualLayout>
      </c:layout>
      <c:pieChart>
        <c:varyColors val="1"/>
        <c:ser>
          <c:idx val="0"/>
          <c:order val="0"/>
          <c:dPt>
            <c:idx val="0"/>
            <c:bubble3D val="0"/>
            <c:spPr>
              <a:solidFill>
                <a:schemeClr val="accent2">
                  <a:tint val="54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9604-2C41-9AE1-980053567661}"/>
              </c:ext>
            </c:extLst>
          </c:dPt>
          <c:dPt>
            <c:idx val="1"/>
            <c:bubble3D val="0"/>
            <c:spPr>
              <a:solidFill>
                <a:schemeClr val="accent2">
                  <a:tint val="77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9604-2C41-9AE1-980053567661}"/>
              </c:ext>
            </c:extLst>
          </c:dPt>
          <c:dPt>
            <c:idx val="2"/>
            <c:bubble3D val="0"/>
            <c:spPr>
              <a:solidFill>
                <a:schemeClr val="accent2"/>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9604-2C41-9AE1-980053567661}"/>
              </c:ext>
            </c:extLst>
          </c:dPt>
          <c:dPt>
            <c:idx val="3"/>
            <c:bubble3D val="0"/>
            <c:spPr>
              <a:solidFill>
                <a:schemeClr val="accent2">
                  <a:shade val="7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9604-2C41-9AE1-980053567661}"/>
              </c:ext>
            </c:extLst>
          </c:dPt>
          <c:dPt>
            <c:idx val="4"/>
            <c:bubble3D val="0"/>
            <c:spPr>
              <a:solidFill>
                <a:schemeClr val="accent2">
                  <a:shade val="53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9604-2C41-9AE1-980053567661}"/>
              </c:ext>
            </c:extLst>
          </c:dPt>
          <c:dLbls>
            <c:dLbl>
              <c:idx val="0"/>
              <c:layout>
                <c:manualLayout>
                  <c:x val="-0.19613059614366435"/>
                  <c:y val="-0.13673855438728841"/>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604-2C41-9AE1-980053567661}"/>
                </c:ext>
              </c:extLst>
            </c:dLbl>
            <c:dLbl>
              <c:idx val="1"/>
              <c:layout>
                <c:manualLayout>
                  <c:x val="4.5113150419127231E-2"/>
                  <c:y val="6.6155311424395305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604-2C41-9AE1-980053567661}"/>
                </c:ext>
              </c:extLst>
            </c:dLbl>
            <c:dLbl>
              <c:idx val="2"/>
              <c:layout>
                <c:manualLayout>
                  <c:x val="-0.13009359456491068"/>
                  <c:y val="3.3615163374039324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604-2C41-9AE1-980053567661}"/>
                </c:ext>
              </c:extLst>
            </c:dLbl>
            <c:dLbl>
              <c:idx val="3"/>
              <c:layout>
                <c:manualLayout>
                  <c:x val="7.930666801619303E-2"/>
                  <c:y val="2.5006742420670459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604-2C41-9AE1-980053567661}"/>
                </c:ext>
              </c:extLst>
            </c:dLbl>
            <c:dLbl>
              <c:idx val="4"/>
              <c:layout>
                <c:manualLayout>
                  <c:x val="0.2087000890110865"/>
                  <c:y val="1.0129661935970579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604-2C41-9AE1-980053567661}"/>
                </c:ext>
              </c:extLst>
            </c:dLbl>
            <c:dLbl>
              <c:idx val="5"/>
              <c:layout>
                <c:manualLayout>
                  <c:x val="6.5675416840606113E-2"/>
                  <c:y val="7.8135842775749656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A-9604-2C41-9AE1-980053567661}"/>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ja-JP"/>
              </a:p>
            </c:txPr>
            <c:showLegendKey val="0"/>
            <c:showVal val="0"/>
            <c:showCatName val="1"/>
            <c:showSerName val="0"/>
            <c:showPercent val="1"/>
            <c:showBubbleSize val="0"/>
            <c:separator>
</c:separator>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'グラフ(全体)'!$B$10:$F$10</c:f>
              <c:strCache>
                <c:ptCount val="5"/>
                <c:pt idx="0">
                  <c:v>とても良かった</c:v>
                </c:pt>
                <c:pt idx="1">
                  <c:v>良かった</c:v>
                </c:pt>
                <c:pt idx="2">
                  <c:v>普通</c:v>
                </c:pt>
                <c:pt idx="3">
                  <c:v>期待ほどではなかった</c:v>
                </c:pt>
                <c:pt idx="4">
                  <c:v>無回答</c:v>
                </c:pt>
              </c:strCache>
            </c:strRef>
          </c:cat>
          <c:val>
            <c:numRef>
              <c:f>'グラフ(全体)'!$B$14:$F$14</c:f>
              <c:numCache>
                <c:formatCode>General</c:formatCode>
                <c:ptCount val="5"/>
                <c:pt idx="0">
                  <c:v>61</c:v>
                </c:pt>
                <c:pt idx="1">
                  <c:v>39</c:v>
                </c:pt>
                <c:pt idx="2">
                  <c:v>9</c:v>
                </c:pt>
                <c:pt idx="3">
                  <c:v>1</c:v>
                </c:pt>
                <c:pt idx="4">
                  <c:v>2</c:v>
                </c:pt>
              </c:numCache>
            </c:numRef>
          </c:val>
          <c:extLst>
            <c:ext xmlns:c16="http://schemas.microsoft.com/office/drawing/2014/chart" uri="{C3380CC4-5D6E-409C-BE32-E72D297353CC}">
              <c16:uniqueId val="{0000000B-9604-2C41-9AE1-980053567661}"/>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4351002199493099"/>
          <c:y val="0.1308180489414871"/>
          <c:w val="0.25100337585718985"/>
          <c:h val="0.821505848354321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legend>
    <c:plotVisOnly val="1"/>
    <c:dispBlanksAs val="zero"/>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11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ECE2-F145-1442-A162-ADFE88E5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jidouiin</dc:creator>
  <cp:keywords/>
  <dc:description/>
  <cp:lastModifiedBy>市川一宏</cp:lastModifiedBy>
  <cp:revision>2</cp:revision>
  <cp:lastPrinted>2012-02-03T02:22:00Z</cp:lastPrinted>
  <dcterms:created xsi:type="dcterms:W3CDTF">2019-03-05T10:17:00Z</dcterms:created>
  <dcterms:modified xsi:type="dcterms:W3CDTF">2019-03-05T10:17:00Z</dcterms:modified>
</cp:coreProperties>
</file>